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FE" w:rsidRPr="001F3CE8" w:rsidRDefault="00E53BFE" w:rsidP="00E5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1F3CE8">
        <w:rPr>
          <w:rFonts w:ascii="Times New Roman" w:eastAsia="Times New Roman" w:hAnsi="Times New Roman" w:cs="Times New Roman"/>
          <w:b/>
          <w:smallCaps/>
          <w:noProof/>
          <w:color w:val="000000"/>
          <w:sz w:val="24"/>
          <w:szCs w:val="24"/>
        </w:rPr>
        <w:drawing>
          <wp:inline distT="0" distB="0" distL="0" distR="0">
            <wp:extent cx="1066800" cy="685800"/>
            <wp:effectExtent l="19050" t="0" r="0" b="0"/>
            <wp:docPr id="2" name="Рисунок 1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lag88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BFE" w:rsidRPr="001F3CE8" w:rsidRDefault="00E53BFE" w:rsidP="00E5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1F3CE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МИНОБРНАУКИ РОССИИ</w:t>
      </w:r>
    </w:p>
    <w:p w:rsidR="00E53BFE" w:rsidRPr="001F3CE8" w:rsidRDefault="00E53BFE" w:rsidP="00E5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1F3CE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Федеральное государственное бюджетное образовательное </w:t>
      </w:r>
    </w:p>
    <w:p w:rsidR="00E53BFE" w:rsidRPr="001F3CE8" w:rsidRDefault="00E53BFE" w:rsidP="00E5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1F3CE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учреждение высшего образования</w:t>
      </w:r>
    </w:p>
    <w:p w:rsidR="00E53BFE" w:rsidRPr="001F3CE8" w:rsidRDefault="00E53BFE" w:rsidP="00E53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1F3CE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«ДАГЕСТАНСКИЙ ГОСУДАРСТВЕННЫЙ УНИВЕРСИТЕТ»</w:t>
      </w:r>
    </w:p>
    <w:p w:rsidR="00E53BFE" w:rsidRPr="001F3CE8" w:rsidRDefault="00E53BFE" w:rsidP="00E5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FE" w:rsidRPr="001F3CE8" w:rsidRDefault="00E53BFE" w:rsidP="00E5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3CE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53BFE" w:rsidRPr="001F3CE8" w:rsidRDefault="00E53BFE" w:rsidP="00E5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3CE8">
        <w:rPr>
          <w:rFonts w:ascii="Times New Roman" w:hAnsi="Times New Roman" w:cs="Times New Roman"/>
          <w:sz w:val="24"/>
          <w:szCs w:val="24"/>
        </w:rPr>
        <w:t>Директор ИДО ДГУ</w:t>
      </w:r>
    </w:p>
    <w:p w:rsidR="00E53BFE" w:rsidRPr="001F3CE8" w:rsidRDefault="00E53BFE" w:rsidP="00E5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3CE8">
        <w:rPr>
          <w:rFonts w:ascii="Times New Roman" w:hAnsi="Times New Roman" w:cs="Times New Roman"/>
          <w:sz w:val="24"/>
          <w:szCs w:val="24"/>
        </w:rPr>
        <w:t>___________ М.М.Османов</w:t>
      </w:r>
    </w:p>
    <w:p w:rsidR="00E53BFE" w:rsidRPr="001F3CE8" w:rsidRDefault="00E53BFE" w:rsidP="00E5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3CE8">
        <w:rPr>
          <w:rFonts w:ascii="Times New Roman" w:hAnsi="Times New Roman" w:cs="Times New Roman"/>
          <w:sz w:val="24"/>
          <w:szCs w:val="24"/>
        </w:rPr>
        <w:t>«__»_______ 20__г.</w:t>
      </w:r>
    </w:p>
    <w:p w:rsidR="00E53BFE" w:rsidRPr="001F3CE8" w:rsidRDefault="00E53BFE" w:rsidP="00E5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FE" w:rsidRPr="001F3CE8" w:rsidRDefault="00E53BFE" w:rsidP="001F3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CE8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1F3CE8" w:rsidRPr="001F3CE8" w:rsidRDefault="001F3CE8" w:rsidP="001F3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CE8">
        <w:rPr>
          <w:rFonts w:ascii="Times New Roman" w:hAnsi="Times New Roman" w:cs="Times New Roman"/>
          <w:b/>
          <w:sz w:val="24"/>
          <w:szCs w:val="24"/>
        </w:rPr>
        <w:t>п</w:t>
      </w:r>
      <w:r w:rsidR="00E53BFE" w:rsidRPr="001F3CE8">
        <w:rPr>
          <w:rFonts w:ascii="Times New Roman" w:hAnsi="Times New Roman" w:cs="Times New Roman"/>
          <w:b/>
          <w:sz w:val="24"/>
          <w:szCs w:val="24"/>
        </w:rPr>
        <w:t xml:space="preserve">овышения квалификации по программе </w:t>
      </w:r>
    </w:p>
    <w:p w:rsidR="00E53BFE" w:rsidRPr="001F3CE8" w:rsidRDefault="00E53BFE" w:rsidP="001F3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CE8">
        <w:rPr>
          <w:rFonts w:ascii="Times New Roman" w:hAnsi="Times New Roman" w:cs="Times New Roman"/>
          <w:b/>
          <w:sz w:val="24"/>
          <w:szCs w:val="24"/>
        </w:rPr>
        <w:t>«</w:t>
      </w:r>
      <w:r w:rsidR="001F3CE8" w:rsidRPr="001F3CE8">
        <w:rPr>
          <w:rFonts w:ascii="Times New Roman" w:hAnsi="Times New Roman" w:cs="Times New Roman"/>
          <w:b/>
          <w:sz w:val="24"/>
          <w:szCs w:val="24"/>
        </w:rPr>
        <w:t>Современные технологии обучения музыке в контексте ФГОС</w:t>
      </w:r>
      <w:r w:rsidRPr="001F3CE8">
        <w:rPr>
          <w:rFonts w:ascii="Times New Roman" w:hAnsi="Times New Roman" w:cs="Times New Roman"/>
          <w:b/>
          <w:sz w:val="24"/>
          <w:szCs w:val="24"/>
        </w:rPr>
        <w:t>»</w:t>
      </w:r>
    </w:p>
    <w:p w:rsidR="006C0CDF" w:rsidRPr="001F3CE8" w:rsidRDefault="006C0CDF" w:rsidP="006C0CDF">
      <w:pPr>
        <w:shd w:val="clear" w:color="auto" w:fill="FFFFFF"/>
        <w:spacing w:after="0" w:line="328" w:lineRule="atLeast"/>
        <w:ind w:right="1642"/>
        <w:jc w:val="center"/>
        <w:textAlignment w:val="top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 w:rsidRPr="001F3C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                (108 часов)</w:t>
      </w:r>
    </w:p>
    <w:p w:rsidR="00E53BFE" w:rsidRDefault="00E53BFE" w:rsidP="006C0CDF">
      <w:pPr>
        <w:shd w:val="clear" w:color="auto" w:fill="FFFFFF"/>
        <w:spacing w:after="0" w:line="328" w:lineRule="atLeast"/>
        <w:ind w:right="1642"/>
        <w:jc w:val="center"/>
        <w:textAlignment w:val="top"/>
        <w:rPr>
          <w:rFonts w:ascii="Arial" w:eastAsia="Times New Roman" w:hAnsi="Arial" w:cs="Arial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111"/>
        <w:gridCol w:w="992"/>
        <w:gridCol w:w="1134"/>
        <w:gridCol w:w="1134"/>
        <w:gridCol w:w="1525"/>
      </w:tblGrid>
      <w:tr w:rsidR="00E53BFE" w:rsidTr="00E53BFE">
        <w:tc>
          <w:tcPr>
            <w:tcW w:w="675" w:type="dxa"/>
            <w:vMerge w:val="restart"/>
          </w:tcPr>
          <w:p w:rsidR="00E53BFE" w:rsidRPr="006C0CDF" w:rsidRDefault="00E53BFE" w:rsidP="00CA5EA9">
            <w:pPr>
              <w:spacing w:line="32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E53BFE" w:rsidRPr="006C0CDF" w:rsidRDefault="00E53BFE" w:rsidP="00CA5EA9">
            <w:pPr>
              <w:spacing w:line="32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Наименование модулей</w:t>
            </w:r>
          </w:p>
        </w:tc>
        <w:tc>
          <w:tcPr>
            <w:tcW w:w="992" w:type="dxa"/>
            <w:vMerge w:val="restart"/>
          </w:tcPr>
          <w:p w:rsidR="00E53BFE" w:rsidRPr="006C0CDF" w:rsidRDefault="00E53BFE" w:rsidP="00CA5EA9">
            <w:pPr>
              <w:spacing w:line="32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E53BFE" w:rsidRPr="006C0CDF" w:rsidRDefault="00E53BFE" w:rsidP="00CA5EA9">
            <w:pPr>
              <w:spacing w:line="32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3793" w:type="dxa"/>
            <w:gridSpan w:val="3"/>
          </w:tcPr>
          <w:p w:rsidR="00E53BFE" w:rsidRDefault="00E53BFE" w:rsidP="006C0CDF">
            <w:pPr>
              <w:spacing w:line="328" w:lineRule="atLeast"/>
              <w:ind w:right="1642"/>
              <w:jc w:val="center"/>
              <w:textAlignment w:val="top"/>
              <w:rPr>
                <w:rFonts w:ascii="Arial" w:eastAsia="Times New Roman" w:hAnsi="Arial" w:cs="Arial"/>
                <w:color w:val="727272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</w:tc>
      </w:tr>
      <w:tr w:rsidR="00E53BFE" w:rsidTr="00E53BFE">
        <w:tc>
          <w:tcPr>
            <w:tcW w:w="675" w:type="dxa"/>
            <w:vMerge/>
            <w:vAlign w:val="center"/>
          </w:tcPr>
          <w:p w:rsidR="00E53BFE" w:rsidRPr="006C0CDF" w:rsidRDefault="00E53BFE" w:rsidP="00CA5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E53BFE" w:rsidRPr="006C0CDF" w:rsidRDefault="00E53BFE" w:rsidP="00CA5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53BFE" w:rsidRPr="006C0CDF" w:rsidRDefault="00E53BFE" w:rsidP="00CA5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3BFE" w:rsidRPr="006C0CDF" w:rsidRDefault="00E53BFE" w:rsidP="00CA5EA9">
            <w:pPr>
              <w:spacing w:line="32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Лекции</w:t>
            </w:r>
          </w:p>
        </w:tc>
        <w:tc>
          <w:tcPr>
            <w:tcW w:w="1134" w:type="dxa"/>
          </w:tcPr>
          <w:p w:rsidR="00E53BFE" w:rsidRPr="006C0CDF" w:rsidRDefault="00E53BFE" w:rsidP="00CA5EA9">
            <w:pPr>
              <w:spacing w:line="328" w:lineRule="atLeast"/>
              <w:ind w:left="-108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 xml:space="preserve"> занятия</w:t>
            </w:r>
          </w:p>
        </w:tc>
        <w:tc>
          <w:tcPr>
            <w:tcW w:w="1525" w:type="dxa"/>
          </w:tcPr>
          <w:p w:rsidR="00E53BFE" w:rsidRPr="006C0CDF" w:rsidRDefault="00E53BFE" w:rsidP="00CA5EA9">
            <w:pPr>
              <w:spacing w:line="32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Самостоят</w:t>
            </w:r>
            <w:proofErr w:type="spellEnd"/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. работа</w:t>
            </w:r>
          </w:p>
        </w:tc>
      </w:tr>
      <w:tr w:rsidR="00E53BFE" w:rsidTr="003C0800">
        <w:tc>
          <w:tcPr>
            <w:tcW w:w="675" w:type="dxa"/>
          </w:tcPr>
          <w:p w:rsidR="00E53BFE" w:rsidRPr="001F3CE8" w:rsidRDefault="001F3CE8" w:rsidP="001F3CE8">
            <w:r w:rsidRPr="001F3CE8">
              <w:t>1</w:t>
            </w:r>
          </w:p>
        </w:tc>
        <w:tc>
          <w:tcPr>
            <w:tcW w:w="4111" w:type="dxa"/>
          </w:tcPr>
          <w:p w:rsidR="00E53BFE" w:rsidRPr="00E53BFE" w:rsidRDefault="00E53BFE" w:rsidP="00CA5EA9">
            <w:pPr>
              <w:shd w:val="clear" w:color="auto" w:fill="FFFFFF"/>
              <w:spacing w:line="32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Модуль 1. Теоретико-методологический</w:t>
            </w:r>
          </w:p>
        </w:tc>
        <w:tc>
          <w:tcPr>
            <w:tcW w:w="992" w:type="dxa"/>
            <w:vAlign w:val="center"/>
          </w:tcPr>
          <w:p w:rsidR="00E53BFE" w:rsidRPr="003C0800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53BFE" w:rsidRPr="003C0800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53BFE" w:rsidRPr="003C0800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 w:rsidR="00E53BFE" w:rsidRPr="003C0800" w:rsidRDefault="00E53BFE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FE" w:rsidTr="003C0800">
        <w:tc>
          <w:tcPr>
            <w:tcW w:w="675" w:type="dxa"/>
          </w:tcPr>
          <w:p w:rsidR="00E53BFE" w:rsidRPr="001F3CE8" w:rsidRDefault="001F3CE8" w:rsidP="001F3CE8">
            <w:r w:rsidRPr="001F3CE8">
              <w:t>1.1</w:t>
            </w:r>
          </w:p>
        </w:tc>
        <w:tc>
          <w:tcPr>
            <w:tcW w:w="4111" w:type="dxa"/>
          </w:tcPr>
          <w:p w:rsidR="00E53BFE" w:rsidRPr="00E53BFE" w:rsidRDefault="00E53BFE" w:rsidP="00CA5EA9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   1. Приоритетные направления развития образовательной системы РФ. Федеральные и региональные программы развития образования</w:t>
            </w:r>
            <w:proofErr w:type="gramStart"/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  <w:vAlign w:val="center"/>
          </w:tcPr>
          <w:p w:rsidR="00E53BFE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53BFE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53BFE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E53BFE" w:rsidRPr="003C0800" w:rsidRDefault="00E53BFE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FE" w:rsidTr="003C0800">
        <w:tc>
          <w:tcPr>
            <w:tcW w:w="675" w:type="dxa"/>
          </w:tcPr>
          <w:p w:rsidR="00E53BFE" w:rsidRPr="001F3CE8" w:rsidRDefault="001F3CE8" w:rsidP="001F3CE8">
            <w:r>
              <w:t>1.2.</w:t>
            </w:r>
          </w:p>
        </w:tc>
        <w:tc>
          <w:tcPr>
            <w:tcW w:w="4111" w:type="dxa"/>
          </w:tcPr>
          <w:p w:rsidR="00E53BFE" w:rsidRPr="00E53BFE" w:rsidRDefault="00E53BFE" w:rsidP="00CA5EA9">
            <w:pPr>
              <w:shd w:val="clear" w:color="auto" w:fill="FFFFFF"/>
              <w:spacing w:line="32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 2.ФГОС в системе дошкольного, общего, профессионального образования: стратегия и механизмы изменений.</w:t>
            </w:r>
          </w:p>
        </w:tc>
        <w:tc>
          <w:tcPr>
            <w:tcW w:w="992" w:type="dxa"/>
            <w:vAlign w:val="center"/>
          </w:tcPr>
          <w:p w:rsidR="00E53BFE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53BFE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53BFE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E53BFE" w:rsidRPr="003C0800" w:rsidRDefault="00E53BFE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FE" w:rsidTr="003C0800">
        <w:tc>
          <w:tcPr>
            <w:tcW w:w="675" w:type="dxa"/>
          </w:tcPr>
          <w:p w:rsidR="00E53BFE" w:rsidRPr="001F3CE8" w:rsidRDefault="001F3CE8" w:rsidP="001F3CE8">
            <w:r>
              <w:t>1.3.</w:t>
            </w:r>
          </w:p>
        </w:tc>
        <w:tc>
          <w:tcPr>
            <w:tcW w:w="4111" w:type="dxa"/>
          </w:tcPr>
          <w:p w:rsidR="00E53BFE" w:rsidRPr="00E53BFE" w:rsidRDefault="00E53BFE" w:rsidP="00CA5EA9">
            <w:pPr>
              <w:shd w:val="clear" w:color="auto" w:fill="FFFFFF"/>
              <w:spacing w:line="32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Тема 3.Федеральный закон «Об образовании в Российской Федерации» - идеология и практика.</w:t>
            </w:r>
          </w:p>
        </w:tc>
        <w:tc>
          <w:tcPr>
            <w:tcW w:w="992" w:type="dxa"/>
            <w:vAlign w:val="center"/>
          </w:tcPr>
          <w:p w:rsidR="00E53BFE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53BFE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53BFE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E53BFE" w:rsidRPr="003C0800" w:rsidRDefault="00E53BFE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00" w:rsidTr="003C0800">
        <w:tc>
          <w:tcPr>
            <w:tcW w:w="675" w:type="dxa"/>
          </w:tcPr>
          <w:p w:rsidR="003C0800" w:rsidRPr="001F3CE8" w:rsidRDefault="001F3CE8" w:rsidP="001F3CE8">
            <w:r>
              <w:t>2</w:t>
            </w:r>
          </w:p>
        </w:tc>
        <w:tc>
          <w:tcPr>
            <w:tcW w:w="4111" w:type="dxa"/>
          </w:tcPr>
          <w:p w:rsidR="003C0800" w:rsidRPr="00E53BFE" w:rsidRDefault="003C0800" w:rsidP="00CA5EA9">
            <w:pPr>
              <w:shd w:val="clear" w:color="auto" w:fill="FFFFFF"/>
              <w:spacing w:line="32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Модуль №2</w:t>
            </w:r>
            <w:r w:rsidRPr="00E53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53BF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Современные образовательные технологии как средство реализации государственных образовательных стандартов второго поколения</w:t>
            </w:r>
            <w:r w:rsidRPr="00E53BFE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lastRenderedPageBreak/>
              <w:t>2.1</w:t>
            </w:r>
          </w:p>
        </w:tc>
        <w:tc>
          <w:tcPr>
            <w:tcW w:w="4111" w:type="dxa"/>
          </w:tcPr>
          <w:p w:rsidR="003C0800" w:rsidRPr="00E53BFE" w:rsidRDefault="003C0800" w:rsidP="00CA5EA9">
            <w:pPr>
              <w:shd w:val="clear" w:color="auto" w:fill="FFFFFF"/>
              <w:spacing w:line="32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Тема 1.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  <w:t> </w:t>
            </w:r>
            <w:proofErr w:type="spellStart"/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Системно-деятельностный</w:t>
            </w:r>
            <w:proofErr w:type="spellEnd"/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подход как основа реализации ФГОС нового поколения</w:t>
            </w:r>
          </w:p>
        </w:tc>
        <w:tc>
          <w:tcPr>
            <w:tcW w:w="992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2.2</w:t>
            </w:r>
          </w:p>
        </w:tc>
        <w:tc>
          <w:tcPr>
            <w:tcW w:w="4111" w:type="dxa"/>
          </w:tcPr>
          <w:p w:rsidR="003C0800" w:rsidRPr="00E53BFE" w:rsidRDefault="003C0800" w:rsidP="00CA5EA9">
            <w:pPr>
              <w:shd w:val="clear" w:color="auto" w:fill="FFFFFF"/>
              <w:spacing w:line="33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Тема 2.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Обзор современных образовательных технологий. Принципы отбора образовательных технологий для реализации основной образовательной программы.</w:t>
            </w:r>
          </w:p>
        </w:tc>
        <w:tc>
          <w:tcPr>
            <w:tcW w:w="992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2.3</w:t>
            </w:r>
          </w:p>
        </w:tc>
        <w:tc>
          <w:tcPr>
            <w:tcW w:w="4111" w:type="dxa"/>
          </w:tcPr>
          <w:p w:rsidR="003C0800" w:rsidRPr="00E53BFE" w:rsidRDefault="003C0800" w:rsidP="00CA5EA9">
            <w:pPr>
              <w:shd w:val="clear" w:color="auto" w:fill="FFFFFF"/>
              <w:spacing w:line="33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Тема 3.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Технологии достижения личностных результатов.</w:t>
            </w:r>
          </w:p>
        </w:tc>
        <w:tc>
          <w:tcPr>
            <w:tcW w:w="992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2.4</w:t>
            </w:r>
          </w:p>
        </w:tc>
        <w:tc>
          <w:tcPr>
            <w:tcW w:w="4111" w:type="dxa"/>
          </w:tcPr>
          <w:p w:rsidR="003C0800" w:rsidRPr="00E53BFE" w:rsidRDefault="003C0800" w:rsidP="00CA5EA9">
            <w:pPr>
              <w:shd w:val="clear" w:color="auto" w:fill="FFFFFF"/>
              <w:spacing w:line="338" w:lineRule="atLeast"/>
              <w:ind w:right="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Тема 4.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Технологии достижения предметных результатов (поэтапного формирования понятий и умственных действий, ТРИЗ, критического мышления, «введений в исследование» и т.д.)</w:t>
            </w:r>
          </w:p>
        </w:tc>
        <w:tc>
          <w:tcPr>
            <w:tcW w:w="992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2.5</w:t>
            </w:r>
          </w:p>
        </w:tc>
        <w:tc>
          <w:tcPr>
            <w:tcW w:w="4111" w:type="dxa"/>
          </w:tcPr>
          <w:p w:rsidR="003C0800" w:rsidRPr="00E53BFE" w:rsidRDefault="003C0800" w:rsidP="00CA5EA9">
            <w:pPr>
              <w:shd w:val="clear" w:color="auto" w:fill="FFFFFF"/>
              <w:spacing w:line="338" w:lineRule="atLeast"/>
              <w:ind w:right="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Тема 5.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Технологии достижения </w:t>
            </w:r>
            <w:proofErr w:type="spellStart"/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метапредметных</w:t>
            </w:r>
            <w:proofErr w:type="spellEnd"/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результатов – формирования УУД (</w:t>
            </w:r>
            <w:proofErr w:type="gramStart"/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модульная</w:t>
            </w:r>
            <w:proofErr w:type="gramEnd"/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КСО, </w:t>
            </w:r>
            <w:proofErr w:type="spellStart"/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кейс-технологии</w:t>
            </w:r>
            <w:proofErr w:type="spellEnd"/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 жизненных ситуаций и т.д.)</w:t>
            </w:r>
          </w:p>
        </w:tc>
        <w:tc>
          <w:tcPr>
            <w:tcW w:w="992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2.6</w:t>
            </w:r>
          </w:p>
        </w:tc>
        <w:tc>
          <w:tcPr>
            <w:tcW w:w="4111" w:type="dxa"/>
          </w:tcPr>
          <w:p w:rsidR="003C0800" w:rsidRPr="00E53BFE" w:rsidRDefault="003C0800" w:rsidP="001F3CE8">
            <w:pPr>
              <w:shd w:val="clear" w:color="auto" w:fill="FFFFFF"/>
              <w:spacing w:line="338" w:lineRule="atLeast"/>
              <w:ind w:right="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Тема </w:t>
            </w:r>
            <w:r w:rsidR="001F3CE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Проектная деятельность как способ формирования ключевых компетенций </w:t>
            </w:r>
            <w:proofErr w:type="spellStart"/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обучащихся</w:t>
            </w:r>
            <w:proofErr w:type="spellEnd"/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. Организация проектно-исследовательской деятельности </w:t>
            </w:r>
            <w:proofErr w:type="gramStart"/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E53BFE">
              <w:rPr>
                <w:rFonts w:ascii="Times New Roman" w:eastAsia="Times New Roman" w:hAnsi="Times New Roman" w:cs="Times New Roman"/>
                <w:bCs/>
                <w:color w:val="222222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2.7</w:t>
            </w:r>
          </w:p>
        </w:tc>
        <w:tc>
          <w:tcPr>
            <w:tcW w:w="4111" w:type="dxa"/>
          </w:tcPr>
          <w:p w:rsidR="003C0800" w:rsidRPr="00E53BFE" w:rsidRDefault="003C0800" w:rsidP="001F3CE8">
            <w:pPr>
              <w:shd w:val="clear" w:color="auto" w:fill="FFFFFF"/>
              <w:spacing w:line="338" w:lineRule="atLeast"/>
              <w:ind w:right="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Тема </w:t>
            </w:r>
            <w:r w:rsidR="001F3CE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Создание адекватных условий обучения и воспитания детей с ОВЗ. Технология проектирования программы коррекционной работы.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2.8</w:t>
            </w:r>
          </w:p>
        </w:tc>
        <w:tc>
          <w:tcPr>
            <w:tcW w:w="4111" w:type="dxa"/>
          </w:tcPr>
          <w:p w:rsidR="003C0800" w:rsidRPr="00E53BFE" w:rsidRDefault="003C0800" w:rsidP="001F3CE8">
            <w:pPr>
              <w:shd w:val="clear" w:color="auto" w:fill="FFFFFF"/>
              <w:spacing w:line="338" w:lineRule="atLeast"/>
              <w:ind w:right="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Тема </w:t>
            </w:r>
            <w:r w:rsidR="001F3CE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Обучение и воспитание детей с признаками одарённости. Проектирование индивидуального образовательного маршрута.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2.9</w:t>
            </w:r>
          </w:p>
        </w:tc>
        <w:tc>
          <w:tcPr>
            <w:tcW w:w="4111" w:type="dxa"/>
          </w:tcPr>
          <w:p w:rsidR="003C0800" w:rsidRPr="00E53BFE" w:rsidRDefault="003C0800" w:rsidP="001F3CE8">
            <w:pPr>
              <w:shd w:val="clear" w:color="auto" w:fill="FFFFFF"/>
              <w:spacing w:line="338" w:lineRule="atLeast"/>
              <w:ind w:right="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Тема </w:t>
            </w:r>
            <w:r w:rsidR="001F3CE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электронных   образовательных ресурсов 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средствами пакета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lang w:eastAsia="ru-RU"/>
              </w:rPr>
              <w:t> </w:t>
            </w:r>
            <w:proofErr w:type="spellStart"/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Microsoft</w:t>
            </w:r>
            <w:proofErr w:type="spellEnd"/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lang w:eastAsia="ru-RU"/>
              </w:rPr>
              <w:t> </w:t>
            </w:r>
            <w:proofErr w:type="spellStart"/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Office</w:t>
            </w:r>
            <w:proofErr w:type="spellEnd"/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lastRenderedPageBreak/>
              <w:t>2.10</w:t>
            </w:r>
          </w:p>
        </w:tc>
        <w:tc>
          <w:tcPr>
            <w:tcW w:w="4111" w:type="dxa"/>
          </w:tcPr>
          <w:p w:rsidR="003C0800" w:rsidRPr="00E53BFE" w:rsidRDefault="003C0800" w:rsidP="001F3CE8">
            <w:pPr>
              <w:shd w:val="clear" w:color="auto" w:fill="FFFFFF"/>
              <w:spacing w:line="338" w:lineRule="atLeast"/>
              <w:ind w:right="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Тема </w:t>
            </w:r>
            <w:r w:rsidR="001F3CE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Концепция духовно- нравственного развития и воспитания личности.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2.11</w:t>
            </w:r>
          </w:p>
        </w:tc>
        <w:tc>
          <w:tcPr>
            <w:tcW w:w="4111" w:type="dxa"/>
          </w:tcPr>
          <w:p w:rsidR="003C0800" w:rsidRPr="00E53BFE" w:rsidRDefault="003C0800" w:rsidP="001F3CE8">
            <w:pPr>
              <w:shd w:val="clear" w:color="auto" w:fill="FFFFFF"/>
              <w:spacing w:line="338" w:lineRule="atLeast"/>
              <w:ind w:right="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Тема 1</w:t>
            </w:r>
            <w:r w:rsidR="001F3CE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Программа воспитания и социализации личности учащихся.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</w:t>
            </w:r>
          </w:p>
        </w:tc>
        <w:tc>
          <w:tcPr>
            <w:tcW w:w="4111" w:type="dxa"/>
          </w:tcPr>
          <w:p w:rsidR="003C0800" w:rsidRPr="00E53BFE" w:rsidRDefault="003C0800" w:rsidP="00CA5EA9">
            <w:pPr>
              <w:shd w:val="clear" w:color="auto" w:fill="FFFFFF"/>
              <w:spacing w:line="328" w:lineRule="atLeast"/>
              <w:ind w:left="7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Модуль 3</w:t>
            </w:r>
            <w:r w:rsidRPr="00E53BF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. Предмет «музыка»</w:t>
            </w:r>
          </w:p>
        </w:tc>
        <w:tc>
          <w:tcPr>
            <w:tcW w:w="992" w:type="dxa"/>
          </w:tcPr>
          <w:p w:rsidR="003C0800" w:rsidRPr="00135E63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E63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3C0800" w:rsidRPr="00135E63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135E63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135E63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3.1</w:t>
            </w:r>
          </w:p>
        </w:tc>
        <w:tc>
          <w:tcPr>
            <w:tcW w:w="4111" w:type="dxa"/>
          </w:tcPr>
          <w:p w:rsidR="003C0800" w:rsidRPr="00E53BFE" w:rsidRDefault="003C0800" w:rsidP="00CA5EA9">
            <w:pPr>
              <w:shd w:val="clear" w:color="auto" w:fill="FFFFFF"/>
              <w:spacing w:line="32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Тема 1. Теоретические основы преподавания музыки в общеобразовательной школе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3.2</w:t>
            </w:r>
          </w:p>
        </w:tc>
        <w:tc>
          <w:tcPr>
            <w:tcW w:w="4111" w:type="dxa"/>
          </w:tcPr>
          <w:p w:rsidR="003C0800" w:rsidRPr="00E53BFE" w:rsidRDefault="003C0800" w:rsidP="00CA5EA9">
            <w:pPr>
              <w:shd w:val="clear" w:color="auto" w:fill="FFFFFF"/>
              <w:spacing w:line="32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Тема 2.</w:t>
            </w:r>
            <w:r w:rsidRPr="00E53BF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Формирования УУД с учетом специфики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образовательной области предмета «Музыка»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3.3.</w:t>
            </w:r>
          </w:p>
        </w:tc>
        <w:tc>
          <w:tcPr>
            <w:tcW w:w="4111" w:type="dxa"/>
          </w:tcPr>
          <w:p w:rsidR="003C0800" w:rsidRPr="00E53BFE" w:rsidRDefault="003C0800" w:rsidP="00CA5EA9">
            <w:pPr>
              <w:shd w:val="clear" w:color="auto" w:fill="FFFFFF"/>
              <w:spacing w:line="33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Тема 3.</w:t>
            </w: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Общепедагогические и специальные методы преподавания музыки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3.4</w:t>
            </w:r>
          </w:p>
        </w:tc>
        <w:tc>
          <w:tcPr>
            <w:tcW w:w="4111" w:type="dxa"/>
          </w:tcPr>
          <w:p w:rsidR="003C0800" w:rsidRPr="006C0CDF" w:rsidRDefault="003C0800" w:rsidP="00CA5EA9">
            <w:pPr>
              <w:spacing w:line="32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Тема 4.</w:t>
            </w:r>
            <w:r w:rsidRPr="006C0C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lang w:eastAsia="ru-RU"/>
              </w:rPr>
              <w:t> </w:t>
            </w:r>
            <w:r w:rsidRPr="006C0C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Урок музыки как форма организации музыкального образования в школе. Урок музыки - урок </w:t>
            </w:r>
            <w:proofErr w:type="spellStart"/>
            <w:r w:rsidRPr="006C0C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искусства</w:t>
            </w:r>
            <w:proofErr w:type="gramStart"/>
            <w:r w:rsidRPr="006C0C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.Т</w:t>
            </w:r>
            <w:proofErr w:type="gramEnd"/>
            <w:r w:rsidRPr="006C0C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ребования</w:t>
            </w:r>
            <w:proofErr w:type="spellEnd"/>
            <w:r w:rsidRPr="006C0CD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к организации современного урока музыки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3.5</w:t>
            </w:r>
          </w:p>
        </w:tc>
        <w:tc>
          <w:tcPr>
            <w:tcW w:w="4111" w:type="dxa"/>
          </w:tcPr>
          <w:p w:rsidR="003C0800" w:rsidRPr="00E53BFE" w:rsidRDefault="003C0800" w:rsidP="00CA5EA9">
            <w:pPr>
              <w:spacing w:line="32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Тема 5.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Анализ урока музыки. Оценка педагогического результата на уроках музыки в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общеобразовательной школе. Педагогический контроль и оценка на уроке музыки.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3.6</w:t>
            </w:r>
          </w:p>
        </w:tc>
        <w:tc>
          <w:tcPr>
            <w:tcW w:w="4111" w:type="dxa"/>
          </w:tcPr>
          <w:p w:rsidR="003C0800" w:rsidRPr="00E53BFE" w:rsidRDefault="003C0800" w:rsidP="00CA5EA9">
            <w:pPr>
              <w:spacing w:line="32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Тема 6. </w:t>
            </w:r>
            <w:proofErr w:type="spellStart"/>
            <w:r w:rsidRPr="00E53BF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Системно-деятельностный</w:t>
            </w:r>
            <w:proofErr w:type="spellEnd"/>
            <w:r w:rsidRPr="00E53BF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подход во внеурочной </w:t>
            </w:r>
            <w:proofErr w:type="spellStart"/>
            <w:r w:rsidRPr="00E53BF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  <w:proofErr w:type="gramStart"/>
            <w:r w:rsidRPr="00E53BF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.В</w:t>
            </w:r>
            <w:proofErr w:type="gramEnd"/>
            <w:r w:rsidRPr="00E53BF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неклассные</w:t>
            </w:r>
            <w:proofErr w:type="spellEnd"/>
            <w:r w:rsidRPr="00E53BF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и внешкольные формы музыкальной работы с детьми.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3.7</w:t>
            </w:r>
          </w:p>
        </w:tc>
        <w:tc>
          <w:tcPr>
            <w:tcW w:w="4111" w:type="dxa"/>
          </w:tcPr>
          <w:p w:rsidR="003C0800" w:rsidRPr="00E53BFE" w:rsidRDefault="003C0800" w:rsidP="00CA5EA9">
            <w:pPr>
              <w:shd w:val="clear" w:color="auto" w:fill="FFFFFF"/>
              <w:spacing w:line="32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Тема 7 .Организация проектной и учебно-исследовательской деятельности на уроках музыки.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lastRenderedPageBreak/>
              <w:t>3.8</w:t>
            </w:r>
          </w:p>
        </w:tc>
        <w:tc>
          <w:tcPr>
            <w:tcW w:w="4111" w:type="dxa"/>
          </w:tcPr>
          <w:p w:rsidR="003C0800" w:rsidRPr="006C0CDF" w:rsidRDefault="003C0800" w:rsidP="00CA5EA9">
            <w:pPr>
              <w:spacing w:line="18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8. Личность учителя музыки и его профессиональные качества. Структура профессиональной деятельности учителя музыки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3.9</w:t>
            </w:r>
          </w:p>
        </w:tc>
        <w:tc>
          <w:tcPr>
            <w:tcW w:w="4111" w:type="dxa"/>
          </w:tcPr>
          <w:p w:rsidR="003C0800" w:rsidRPr="006C0CDF" w:rsidRDefault="003C0800" w:rsidP="003C0800">
            <w:pPr>
              <w:spacing w:line="32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6C0C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Формирование музыкальной культуры учащихся.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3.10</w:t>
            </w:r>
          </w:p>
        </w:tc>
        <w:tc>
          <w:tcPr>
            <w:tcW w:w="4111" w:type="dxa"/>
          </w:tcPr>
          <w:p w:rsidR="003C0800" w:rsidRPr="006C0CDF" w:rsidRDefault="003C0800" w:rsidP="003C0800">
            <w:pPr>
              <w:spacing w:line="32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6C0C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6C0CDF">
              <w:rPr>
                <w:rFonts w:ascii="Times New Roman" w:eastAsia="Times New Roman" w:hAnsi="Times New Roman" w:cs="Times New Roman"/>
                <w:b/>
                <w:bCs/>
                <w:sz w:val="35"/>
                <w:lang w:eastAsia="ru-RU"/>
              </w:rPr>
              <w:t> </w:t>
            </w:r>
            <w:r w:rsidRPr="006C0CD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Традиционные и инновационные методы музыкального образования.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3.11</w:t>
            </w:r>
          </w:p>
        </w:tc>
        <w:tc>
          <w:tcPr>
            <w:tcW w:w="4111" w:type="dxa"/>
          </w:tcPr>
          <w:p w:rsidR="003C0800" w:rsidRPr="00E53BFE" w:rsidRDefault="003C0800" w:rsidP="003C0800">
            <w:pPr>
              <w:spacing w:line="32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E53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E53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53B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Виды детской музыкальной деятельности на уроках музыки в общеобразовательной школе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3.12</w:t>
            </w:r>
          </w:p>
        </w:tc>
        <w:tc>
          <w:tcPr>
            <w:tcW w:w="4111" w:type="dxa"/>
          </w:tcPr>
          <w:p w:rsidR="003C0800" w:rsidRPr="00E53BFE" w:rsidRDefault="003C0800" w:rsidP="003C0800">
            <w:pPr>
              <w:shd w:val="clear" w:color="auto" w:fill="FFFFFF"/>
              <w:spacing w:line="32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E53BF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Формы организации музыкальных занятий.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3.13</w:t>
            </w:r>
          </w:p>
        </w:tc>
        <w:tc>
          <w:tcPr>
            <w:tcW w:w="4111" w:type="dxa"/>
          </w:tcPr>
          <w:p w:rsidR="003C0800" w:rsidRPr="00E53BFE" w:rsidRDefault="003C0800" w:rsidP="003C0800">
            <w:pPr>
              <w:spacing w:line="328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E53BF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Методы и приемы развития творческой активности учащихся на уроках музыки в условиях модернизации образования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1F3CE8" w:rsidP="001F3CE8">
            <w:r>
              <w:t>3.14</w:t>
            </w:r>
          </w:p>
        </w:tc>
        <w:tc>
          <w:tcPr>
            <w:tcW w:w="4111" w:type="dxa"/>
          </w:tcPr>
          <w:p w:rsidR="003C0800" w:rsidRPr="00E53BFE" w:rsidRDefault="003C0800" w:rsidP="003C0800">
            <w:pPr>
              <w:spacing w:line="32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E53BF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Диагностика музыкальных способностей школьников.</w:t>
            </w:r>
          </w:p>
        </w:tc>
        <w:tc>
          <w:tcPr>
            <w:tcW w:w="992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3C0800" w:rsidRDefault="003C0800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3C0800" w:rsidRDefault="00135E63" w:rsidP="003C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3C0800" w:rsidP="001F3CE8"/>
        </w:tc>
        <w:tc>
          <w:tcPr>
            <w:tcW w:w="4111" w:type="dxa"/>
          </w:tcPr>
          <w:p w:rsidR="003C0800" w:rsidRPr="006C0CDF" w:rsidRDefault="003C0800" w:rsidP="00CA5EA9">
            <w:pPr>
              <w:spacing w:line="32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Итогов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ая аттестация</w:t>
            </w:r>
          </w:p>
        </w:tc>
        <w:tc>
          <w:tcPr>
            <w:tcW w:w="992" w:type="dxa"/>
          </w:tcPr>
          <w:p w:rsidR="003C0800" w:rsidRPr="00135E63" w:rsidRDefault="00135E63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E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C0800" w:rsidRPr="00135E63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135E63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135E63" w:rsidRDefault="00135E63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0800" w:rsidTr="00E53BFE">
        <w:tc>
          <w:tcPr>
            <w:tcW w:w="675" w:type="dxa"/>
          </w:tcPr>
          <w:p w:rsidR="003C0800" w:rsidRPr="001F3CE8" w:rsidRDefault="003C0800" w:rsidP="001F3CE8"/>
        </w:tc>
        <w:tc>
          <w:tcPr>
            <w:tcW w:w="4111" w:type="dxa"/>
          </w:tcPr>
          <w:p w:rsidR="003C0800" w:rsidRPr="001F3CE8" w:rsidRDefault="003C0800" w:rsidP="00CA5EA9">
            <w:pPr>
              <w:spacing w:line="32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CE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3C0800" w:rsidRPr="00135E63" w:rsidRDefault="00135E63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E63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3C0800" w:rsidRPr="00135E63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800" w:rsidRPr="00135E63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3C0800" w:rsidRPr="00135E63" w:rsidRDefault="003C0800" w:rsidP="003C0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BFE" w:rsidRDefault="00E53BFE" w:rsidP="006C0CDF">
      <w:pPr>
        <w:shd w:val="clear" w:color="auto" w:fill="FFFFFF"/>
        <w:spacing w:after="0" w:line="328" w:lineRule="atLeast"/>
        <w:ind w:right="1642"/>
        <w:jc w:val="center"/>
        <w:textAlignment w:val="top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</w:p>
    <w:p w:rsidR="00E53BFE" w:rsidRPr="006C0CDF" w:rsidRDefault="00E53BFE" w:rsidP="006C0CDF">
      <w:pPr>
        <w:shd w:val="clear" w:color="auto" w:fill="FFFFFF"/>
        <w:spacing w:after="0" w:line="328" w:lineRule="atLeast"/>
        <w:ind w:right="1642"/>
        <w:jc w:val="center"/>
        <w:textAlignment w:val="top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</w:p>
    <w:p w:rsidR="006C0CDF" w:rsidRPr="006C0CDF" w:rsidRDefault="006C0CDF" w:rsidP="006C0CDF">
      <w:pPr>
        <w:shd w:val="clear" w:color="auto" w:fill="FFFFFF"/>
        <w:spacing w:after="0" w:line="328" w:lineRule="atLeast"/>
        <w:textAlignment w:val="top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r w:rsidRPr="006C0CDF">
        <w:rPr>
          <w:rFonts w:ascii="Arial" w:eastAsia="Times New Roman" w:hAnsi="Arial" w:cs="Arial"/>
          <w:b/>
          <w:bCs/>
          <w:color w:val="727272"/>
          <w:sz w:val="2"/>
          <w:szCs w:val="2"/>
          <w:bdr w:val="none" w:sz="0" w:space="0" w:color="auto" w:frame="1"/>
          <w:lang w:eastAsia="ru-RU"/>
        </w:rPr>
        <w:t> </w:t>
      </w:r>
    </w:p>
    <w:p w:rsidR="006C0CDF" w:rsidRPr="006C0CDF" w:rsidRDefault="006C0CDF" w:rsidP="006C0CDF">
      <w:pPr>
        <w:shd w:val="clear" w:color="auto" w:fill="FFFFFF"/>
        <w:spacing w:after="0" w:line="328" w:lineRule="atLeast"/>
        <w:textAlignment w:val="top"/>
        <w:rPr>
          <w:rFonts w:ascii="Arial" w:eastAsia="Times New Roman" w:hAnsi="Arial" w:cs="Arial"/>
          <w:color w:val="727272"/>
          <w:sz w:val="24"/>
          <w:szCs w:val="24"/>
          <w:lang w:eastAsia="ru-RU"/>
        </w:rPr>
      </w:pPr>
      <w:r w:rsidRPr="006C0CDF">
        <w:rPr>
          <w:rFonts w:ascii="Arial" w:eastAsia="Times New Roman" w:hAnsi="Arial" w:cs="Arial"/>
          <w:color w:val="727272"/>
          <w:sz w:val="20"/>
          <w:szCs w:val="20"/>
          <w:bdr w:val="none" w:sz="0" w:space="0" w:color="auto" w:frame="1"/>
          <w:lang w:eastAsia="ru-RU"/>
        </w:rPr>
        <w:t> </w:t>
      </w:r>
    </w:p>
    <w:p w:rsidR="00C046B3" w:rsidRDefault="00C046B3"/>
    <w:sectPr w:rsidR="00C046B3" w:rsidSect="00C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C0CDF"/>
    <w:rsid w:val="00135E63"/>
    <w:rsid w:val="001F3CE8"/>
    <w:rsid w:val="003605FD"/>
    <w:rsid w:val="003C0800"/>
    <w:rsid w:val="006C0CDF"/>
    <w:rsid w:val="007F28A7"/>
    <w:rsid w:val="00A51162"/>
    <w:rsid w:val="00C046B3"/>
    <w:rsid w:val="00E5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C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CDF"/>
  </w:style>
  <w:style w:type="paragraph" w:styleId="a4">
    <w:name w:val="Balloon Text"/>
    <w:basedOn w:val="a"/>
    <w:link w:val="a5"/>
    <w:uiPriority w:val="99"/>
    <w:semiHidden/>
    <w:unhideWhenUsed/>
    <w:rsid w:val="00E5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2016-03-14T12:08:00Z</dcterms:created>
  <dcterms:modified xsi:type="dcterms:W3CDTF">2016-03-15T08:26:00Z</dcterms:modified>
</cp:coreProperties>
</file>