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1C" w:rsidRPr="00993B1C" w:rsidRDefault="00993B1C" w:rsidP="00993B1C">
      <w:pPr>
        <w:tabs>
          <w:tab w:val="left" w:pos="709"/>
        </w:tabs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Pr="00993B1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высшего образования</w:t>
      </w: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lang w:eastAsia="ru-RU"/>
        </w:rPr>
      </w:pPr>
      <w:r w:rsidRPr="00993B1C">
        <w:rPr>
          <w:rFonts w:eastAsia="Times New Roman"/>
          <w:b/>
          <w:i/>
          <w:color w:val="000000"/>
          <w:lang w:eastAsia="ru-RU"/>
        </w:rPr>
        <w:t>«Дагестанский государственный университет»</w:t>
      </w: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ind w:left="1701" w:right="-1"/>
        <w:jc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i/>
          <w:color w:val="000000"/>
          <w:sz w:val="24"/>
          <w:szCs w:val="24"/>
          <w:lang w:eastAsia="ru-RU"/>
        </w:rPr>
        <w:t>Институт дополнительного образования ДГУ</w:t>
      </w: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0357" w:type="dxa"/>
        <w:tblLayout w:type="fixed"/>
        <w:tblLook w:val="0000"/>
      </w:tblPr>
      <w:tblGrid>
        <w:gridCol w:w="5070"/>
        <w:gridCol w:w="5287"/>
      </w:tblGrid>
      <w:tr w:rsidR="00993B1C" w:rsidRPr="00993B1C" w:rsidTr="0028356F">
        <w:trPr>
          <w:trHeight w:val="1944"/>
        </w:trPr>
        <w:tc>
          <w:tcPr>
            <w:tcW w:w="5070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993B1C">
              <w:rPr>
                <w:rFonts w:eastAsia="Times New Roman"/>
                <w:color w:val="000000"/>
                <w:lang w:eastAsia="ru-RU"/>
              </w:rPr>
              <w:t>УТВЕРЖДЕНО</w:t>
            </w:r>
            <w:r w:rsidRPr="00993B1C">
              <w:rPr>
                <w:rFonts w:eastAsia="Times New Roman"/>
                <w:b/>
                <w:color w:val="000000"/>
                <w:lang w:eastAsia="ru-RU"/>
              </w:rPr>
              <w:t>:</w:t>
            </w:r>
          </w:p>
          <w:p w:rsidR="00993B1C" w:rsidRPr="00993B1C" w:rsidRDefault="00315348" w:rsidP="00993B1C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Директор ИДО ДГУ, проф.</w:t>
            </w:r>
          </w:p>
          <w:p w:rsidR="00993B1C" w:rsidRPr="00993B1C" w:rsidRDefault="00315348" w:rsidP="00993B1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Османов М.М.</w:t>
            </w:r>
            <w:r w:rsidR="00993B1C"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_____________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«___</w:t>
            </w:r>
            <w:r w:rsidR="0031534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  <w:r w:rsidRPr="00993B1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» _________________2018 г.</w:t>
            </w:r>
          </w:p>
        </w:tc>
      </w:tr>
    </w:tbl>
    <w:p w:rsidR="00993B1C" w:rsidRPr="00993B1C" w:rsidRDefault="00993B1C" w:rsidP="00993B1C">
      <w:pPr>
        <w:spacing w:after="0" w:line="240" w:lineRule="auto"/>
        <w:ind w:right="-1"/>
        <w:rPr>
          <w:rFonts w:eastAsia="Times New Roman"/>
          <w:color w:val="000000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outlineLvl w:val="2"/>
        <w:rPr>
          <w:rFonts w:eastAsia="Times New Roman"/>
          <w:b/>
          <w:color w:val="000000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outlineLvl w:val="2"/>
        <w:rPr>
          <w:rFonts w:eastAsia="Times New Roman"/>
          <w:b/>
          <w:color w:val="000000"/>
          <w:lang w:eastAsia="ru-RU"/>
        </w:rPr>
      </w:pPr>
      <w:r w:rsidRPr="00993B1C">
        <w:rPr>
          <w:rFonts w:eastAsia="Times New Roman"/>
          <w:b/>
          <w:color w:val="000000"/>
          <w:lang w:eastAsia="ru-RU"/>
        </w:rPr>
        <w:t>Программа профессиональной переподготовки</w:t>
      </w:r>
    </w:p>
    <w:p w:rsidR="00993B1C" w:rsidRPr="00993B1C" w:rsidRDefault="00993B1C" w:rsidP="00993B1C">
      <w:pPr>
        <w:spacing w:after="0" w:line="240" w:lineRule="auto"/>
        <w:ind w:right="-1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ind w:right="-1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993B1C" w:rsidRPr="00315348" w:rsidRDefault="00315348" w:rsidP="00315348">
      <w:pPr>
        <w:spacing w:after="0" w:line="240" w:lineRule="auto"/>
        <w:ind w:right="-1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315348">
        <w:rPr>
          <w:rFonts w:eastAsia="Times New Roman"/>
          <w:b/>
          <w:color w:val="000000"/>
          <w:sz w:val="32"/>
          <w:szCs w:val="32"/>
          <w:lang w:eastAsia="ru-RU"/>
        </w:rPr>
        <w:t>«Социальная педагогика»</w:t>
      </w:r>
    </w:p>
    <w:p w:rsidR="00993B1C" w:rsidRPr="00315348" w:rsidRDefault="00993B1C" w:rsidP="00315348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315348" w:rsidRDefault="00993B1C" w:rsidP="00993B1C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b/>
          <w:color w:val="000000"/>
          <w:sz w:val="24"/>
          <w:szCs w:val="24"/>
          <w:lang w:eastAsia="ru-RU"/>
        </w:rPr>
        <w:t xml:space="preserve">Трудоемкость </w:t>
      </w:r>
    </w:p>
    <w:p w:rsidR="00993B1C" w:rsidRPr="00993B1C" w:rsidRDefault="00315348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520</w:t>
      </w:r>
      <w:r w:rsidR="00993B1C" w:rsidRPr="00993B1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993B1C" w:rsidRPr="00993B1C">
        <w:rPr>
          <w:rFonts w:eastAsia="Times New Roman"/>
          <w:color w:val="000000"/>
          <w:sz w:val="24"/>
          <w:szCs w:val="24"/>
          <w:lang w:eastAsia="ru-RU"/>
        </w:rPr>
        <w:t>час</w:t>
      </w:r>
      <w:r>
        <w:rPr>
          <w:rFonts w:eastAsia="Times New Roman"/>
          <w:color w:val="000000"/>
          <w:sz w:val="24"/>
          <w:szCs w:val="24"/>
          <w:lang w:eastAsia="ru-RU"/>
        </w:rPr>
        <w:t>ов</w:t>
      </w: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tbl>
      <w:tblPr>
        <w:tblW w:w="98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00"/>
        <w:gridCol w:w="4902"/>
      </w:tblGrid>
      <w:tr w:rsidR="00993B1C" w:rsidRPr="00993B1C" w:rsidTr="0028356F">
        <w:trPr>
          <w:trHeight w:val="1749"/>
        </w:trPr>
        <w:tc>
          <w:tcPr>
            <w:tcW w:w="4900" w:type="dxa"/>
          </w:tcPr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Зав. кафедрой</w:t>
            </w:r>
            <w:r w:rsidR="0031534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общей и </w:t>
            </w:r>
          </w:p>
          <w:p w:rsidR="00315348" w:rsidRDefault="00315348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социальной педагогики, проф.</w:t>
            </w:r>
          </w:p>
          <w:p w:rsidR="00315348" w:rsidRDefault="00315348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5348" w:rsidRPr="00993B1C" w:rsidRDefault="00315348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Алиева Б.Ш._______________</w:t>
            </w:r>
          </w:p>
          <w:p w:rsidR="00993B1C" w:rsidRPr="00993B1C" w:rsidRDefault="00315348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993B1C" w:rsidRPr="00993B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_______________2018г.</w:t>
            </w:r>
          </w:p>
          <w:p w:rsidR="00993B1C" w:rsidRPr="00993B1C" w:rsidRDefault="00993B1C" w:rsidP="00993B1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</w:tcPr>
          <w:p w:rsidR="00315348" w:rsidRDefault="00315348" w:rsidP="0031534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15348" w:rsidRPr="00993B1C" w:rsidRDefault="00315348" w:rsidP="0031534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15348" w:rsidRDefault="00315348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15348" w:rsidRDefault="00315348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15348" w:rsidRDefault="00315348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15348" w:rsidRDefault="00315348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15348" w:rsidRDefault="00315348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15348" w:rsidRDefault="00315348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15348" w:rsidRPr="00993B1C" w:rsidRDefault="00315348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993B1C" w:rsidRPr="00993B1C" w:rsidRDefault="00993B1C" w:rsidP="00993B1C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93B1C">
        <w:rPr>
          <w:rFonts w:eastAsia="Times New Roman"/>
          <w:color w:val="000000"/>
          <w:sz w:val="24"/>
          <w:szCs w:val="24"/>
          <w:lang w:eastAsia="ru-RU"/>
        </w:rPr>
        <w:t>Махачкала</w:t>
      </w:r>
      <w:r w:rsidR="00315348">
        <w:rPr>
          <w:rFonts w:eastAsia="Times New Roman"/>
          <w:color w:val="000000"/>
          <w:sz w:val="24"/>
          <w:szCs w:val="24"/>
          <w:lang w:eastAsia="ru-RU"/>
        </w:rPr>
        <w:t xml:space="preserve"> - </w:t>
      </w:r>
      <w:r w:rsidRPr="00993B1C">
        <w:rPr>
          <w:rFonts w:eastAsia="Times New Roman"/>
          <w:color w:val="000000"/>
          <w:sz w:val="24"/>
          <w:szCs w:val="24"/>
          <w:lang w:eastAsia="ru-RU"/>
        </w:rPr>
        <w:t>2018г.</w:t>
      </w:r>
    </w:p>
    <w:p w:rsidR="00993B1C" w:rsidRPr="00993B1C" w:rsidRDefault="00993B1C" w:rsidP="00993B1C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A1EBB" w:rsidRDefault="001A1EBB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993B1C" w:rsidRDefault="00993B1C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993B1C" w:rsidRPr="001A1EBB" w:rsidRDefault="00993B1C" w:rsidP="002105E6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tLeast"/>
        <w:ind w:left="57"/>
        <w:jc w:val="both"/>
        <w:rPr>
          <w:rFonts w:eastAsia="Times New Roman"/>
          <w:b/>
          <w:lang w:eastAsia="ru-RU"/>
        </w:rPr>
      </w:pPr>
    </w:p>
    <w:p w:rsidR="00EE6912" w:rsidRPr="00EE6912" w:rsidRDefault="00EE6912" w:rsidP="00315348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  <w:lang w:eastAsia="ru-RU"/>
        </w:rPr>
      </w:pPr>
      <w:r w:rsidRPr="00EE6912">
        <w:rPr>
          <w:rFonts w:eastAsia="Times New Roman"/>
          <w:b/>
          <w:lang w:eastAsia="ru-RU"/>
        </w:rPr>
        <w:lastRenderedPageBreak/>
        <w:t>Раздел 1. Характеристика программы</w:t>
      </w:r>
    </w:p>
    <w:p w:rsidR="00EE6912" w:rsidRPr="00F80E30" w:rsidRDefault="00EE6912" w:rsidP="00315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F80E30">
        <w:rPr>
          <w:rFonts w:eastAsia="Times New Roman"/>
          <w:lang w:eastAsia="ru-RU"/>
        </w:rPr>
        <w:t xml:space="preserve">Дополнительная профессиональная программа разработана на основе Федерального закона от 29.12.2012 г. №273-ФЗ «Об образовании в Российской Федерации»,  Приказа Министерства образования и науки 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 w:rsidRPr="00F80E30">
          <w:rPr>
            <w:rFonts w:eastAsia="Times New Roman"/>
            <w:lang w:eastAsia="ru-RU"/>
          </w:rPr>
          <w:t>2013 г</w:t>
        </w:r>
      </w:smartTag>
      <w:r w:rsidRPr="00F80E30">
        <w:rPr>
          <w:rFonts w:eastAsia="Times New Roman"/>
          <w:lang w:eastAsia="ru-RU"/>
        </w:rPr>
        <w:t>. №499 «Об утверждении п</w:t>
      </w:r>
      <w:r w:rsidRPr="00F80E30">
        <w:rPr>
          <w:rFonts w:eastAsia="Times New Roman"/>
          <w:bCs/>
          <w:lang w:eastAsia="ru-RU"/>
        </w:rPr>
        <w:t xml:space="preserve">орядка организации и осуществления образовательной деятельности по дополнительным профессиональным программам», Трудовой кодекс </w:t>
      </w:r>
      <w:r w:rsidRPr="00F80E30">
        <w:rPr>
          <w:rFonts w:eastAsia="Times New Roman"/>
          <w:lang w:eastAsia="ru-RU"/>
        </w:rPr>
        <w:t xml:space="preserve">Российской Федерации  от 30 декабря </w:t>
      </w:r>
      <w:smartTag w:uri="urn:schemas-microsoft-com:office:smarttags" w:element="metricconverter">
        <w:smartTagPr>
          <w:attr w:name="ProductID" w:val="2001 г"/>
        </w:smartTagPr>
        <w:r w:rsidRPr="00F80E30">
          <w:rPr>
            <w:rFonts w:eastAsia="Times New Roman"/>
            <w:lang w:eastAsia="ru-RU"/>
          </w:rPr>
          <w:t>2001 г</w:t>
        </w:r>
      </w:smartTag>
      <w:r w:rsidRPr="00F80E30">
        <w:rPr>
          <w:rFonts w:eastAsia="Times New Roman"/>
          <w:lang w:eastAsia="ru-RU"/>
        </w:rPr>
        <w:t xml:space="preserve">. №197-ФЗ, </w:t>
      </w:r>
      <w:r w:rsidRPr="00F80E30">
        <w:rPr>
          <w:rFonts w:eastAsia="Times New Roman"/>
          <w:bCs/>
          <w:lang w:eastAsia="ru-RU"/>
        </w:rPr>
        <w:t xml:space="preserve">Приказ Минтруда России от 18 октября </w:t>
      </w:r>
      <w:smartTag w:uri="urn:schemas-microsoft-com:office:smarttags" w:element="metricconverter">
        <w:smartTagPr>
          <w:attr w:name="ProductID" w:val="2013 г"/>
        </w:smartTagPr>
        <w:r w:rsidRPr="00F80E30">
          <w:rPr>
            <w:rFonts w:eastAsia="Times New Roman"/>
            <w:bCs/>
            <w:lang w:eastAsia="ru-RU"/>
          </w:rPr>
          <w:t>2013 г</w:t>
        </w:r>
      </w:smartTag>
      <w:r w:rsidRPr="00F80E30">
        <w:rPr>
          <w:rFonts w:eastAsia="Times New Roman"/>
          <w:bCs/>
          <w:lang w:eastAsia="ru-RU"/>
        </w:rPr>
        <w:t xml:space="preserve">. №544н «Об </w:t>
      </w:r>
      <w:r w:rsidRPr="00F80E30">
        <w:rPr>
          <w:rFonts w:eastAsia="Times New Roman"/>
          <w:lang w:eastAsia="ru-RU"/>
        </w:rPr>
        <w:t xml:space="preserve">утверждении </w:t>
      </w:r>
      <w:r w:rsidRPr="00F80E30">
        <w:rPr>
          <w:rFonts w:eastAsia="Times New Roman"/>
          <w:bCs/>
          <w:lang w:eastAsia="ru-RU"/>
        </w:rPr>
        <w:t>профессионального стандарта «Педагог (</w:t>
      </w:r>
      <w:r w:rsidRPr="00F80E30">
        <w:rPr>
          <w:rFonts w:eastAsia="Times New Roman"/>
          <w:lang w:eastAsia="ru-RU"/>
        </w:rPr>
        <w:t>педагогическая деятельность в сфере дошкольного, начального общего, основного общего, среднего общего образования</w:t>
      </w:r>
      <w:r w:rsidRPr="00F80E30">
        <w:rPr>
          <w:rFonts w:eastAsia="Times New Roman"/>
          <w:bCs/>
          <w:lang w:eastAsia="ru-RU"/>
        </w:rPr>
        <w:t xml:space="preserve">) (воспитатель, учитель)»,  </w:t>
      </w:r>
      <w:r w:rsidRPr="00F80E30">
        <w:rPr>
          <w:rFonts w:eastAsia="Times New Roman"/>
          <w:lang w:eastAsia="ru-RU"/>
        </w:rPr>
        <w:t xml:space="preserve">Приказ Минсоцразвития РФ от 11 января </w:t>
      </w:r>
      <w:smartTag w:uri="urn:schemas-microsoft-com:office:smarttags" w:element="metricconverter">
        <w:smartTagPr>
          <w:attr w:name="ProductID" w:val="2011 г"/>
        </w:smartTagPr>
        <w:r w:rsidRPr="00F80E30">
          <w:rPr>
            <w:rFonts w:eastAsia="Times New Roman"/>
            <w:lang w:eastAsia="ru-RU"/>
          </w:rPr>
          <w:t>2011 г</w:t>
        </w:r>
      </w:smartTag>
      <w:r w:rsidRPr="00F80E30">
        <w:rPr>
          <w:rFonts w:eastAsia="Times New Roman"/>
          <w:lang w:eastAsia="ru-RU"/>
        </w:rPr>
        <w:t xml:space="preserve">. №1н «Об утверждении единого квалификационного справочника должностей руководителей, специалистов и служащих, 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образования», Методические рекомендации-разъяснения по разработке дополнительных  профессиональных программ на основе   профессиональных стандартов Министерства  образования и науки РФ от 22 апреля 2015 г., Устав </w:t>
      </w:r>
      <w:r w:rsidR="00993B1C" w:rsidRPr="00F80E30">
        <w:rPr>
          <w:rFonts w:eastAsia="Times New Roman"/>
          <w:lang w:eastAsia="ru-RU"/>
        </w:rPr>
        <w:t>ФГБОУ ВО ДГУ</w:t>
      </w:r>
      <w:r w:rsidRPr="00F80E30">
        <w:rPr>
          <w:rFonts w:eastAsia="Times New Roman"/>
          <w:lang w:eastAsia="ru-RU"/>
        </w:rPr>
        <w:t xml:space="preserve"> и </w:t>
      </w:r>
      <w:r w:rsidR="00993B1C" w:rsidRPr="00F80E30">
        <w:rPr>
          <w:rFonts w:eastAsia="Times New Roman"/>
          <w:lang w:eastAsia="ru-RU"/>
        </w:rPr>
        <w:t>Положение об Институте дополнительного образования ДГУ</w:t>
      </w:r>
      <w:r w:rsidRPr="00F80E30">
        <w:rPr>
          <w:rFonts w:eastAsia="Times New Roman"/>
          <w:lang w:eastAsia="ru-RU"/>
        </w:rPr>
        <w:t>, определяемые разработчиком программы.</w:t>
      </w:r>
    </w:p>
    <w:p w:rsidR="00A34D62" w:rsidRPr="00F80E30" w:rsidRDefault="00A34D62" w:rsidP="00315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F80E30">
        <w:rPr>
          <w:rFonts w:eastAsia="Times New Roman"/>
          <w:lang w:eastAsia="ru-RU"/>
        </w:rPr>
        <w:t>Основани</w:t>
      </w:r>
      <w:r w:rsidR="0098583F" w:rsidRPr="00F80E30">
        <w:rPr>
          <w:rFonts w:eastAsia="Times New Roman"/>
          <w:lang w:eastAsia="ru-RU"/>
        </w:rPr>
        <w:t>ем</w:t>
      </w:r>
      <w:r w:rsidRPr="00F80E30">
        <w:rPr>
          <w:rFonts w:eastAsia="Times New Roman"/>
          <w:lang w:eastAsia="ru-RU"/>
        </w:rPr>
        <w:t xml:space="preserve"> для составления программы и прохождения курсов </w:t>
      </w:r>
      <w:r w:rsidR="00104EB9" w:rsidRPr="00F80E30">
        <w:rPr>
          <w:rFonts w:eastAsia="Times New Roman"/>
          <w:lang w:eastAsia="ru-RU"/>
        </w:rPr>
        <w:t>профессиональной переподготовки</w:t>
      </w:r>
      <w:r w:rsidR="0098583F" w:rsidRPr="00F80E30">
        <w:rPr>
          <w:rFonts w:eastAsia="Times New Roman"/>
          <w:lang w:eastAsia="ru-RU"/>
        </w:rPr>
        <w:t xml:space="preserve"> послужили:</w:t>
      </w:r>
    </w:p>
    <w:p w:rsidR="0098583F" w:rsidRPr="00F80E30" w:rsidRDefault="0098583F" w:rsidP="0031534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F80E30">
        <w:rPr>
          <w:rFonts w:eastAsia="Times New Roman"/>
          <w:lang w:eastAsia="ru-RU"/>
        </w:rPr>
        <w:t>п.11 ст.41 и ч.2. ст. 41 Федерального закона «Об образовании в Российской Федерации» 273-ФЗ от 29.12.2012 г. (изм. внесены 286-ФЗ от 03.07.2016г.);</w:t>
      </w:r>
    </w:p>
    <w:p w:rsidR="0098583F" w:rsidRPr="00F80E30" w:rsidRDefault="0098583F" w:rsidP="0031534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F80E30">
        <w:rPr>
          <w:rFonts w:eastAsia="Times New Roman"/>
          <w:lang w:eastAsia="ru-RU"/>
        </w:rPr>
        <w:t>п.п. 2.2.4. и 2.3.1. Порядка обучения по охране труда и проверки знаний требований охраны труда работников организаций, утвержденного постановлением Минтруда России и Минобразования России от 13.01.2003 г. № 1/29.</w:t>
      </w:r>
    </w:p>
    <w:p w:rsidR="0098583F" w:rsidRPr="00F80E30" w:rsidRDefault="0098583F" w:rsidP="003153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EE6912" w:rsidRPr="00F80E30" w:rsidRDefault="00EE6912" w:rsidP="003153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80E30">
        <w:rPr>
          <w:rFonts w:eastAsia="Calibri"/>
          <w:sz w:val="28"/>
          <w:szCs w:val="28"/>
        </w:rPr>
        <w:lastRenderedPageBreak/>
        <w:t>1</w:t>
      </w:r>
      <w:r w:rsidRPr="00F80E30">
        <w:rPr>
          <w:rFonts w:eastAsia="Calibri"/>
          <w:b/>
          <w:sz w:val="28"/>
          <w:szCs w:val="28"/>
        </w:rPr>
        <w:t>.2. Актуальность программы:</w:t>
      </w:r>
      <w:r w:rsidR="00D4271C" w:rsidRPr="00F80E30">
        <w:rPr>
          <w:sz w:val="28"/>
          <w:szCs w:val="28"/>
        </w:rPr>
        <w:t xml:space="preserve"> </w:t>
      </w:r>
    </w:p>
    <w:p w:rsidR="00315348" w:rsidRPr="00F80E30" w:rsidRDefault="00315348" w:rsidP="00315348">
      <w:pPr>
        <w:numPr>
          <w:ilvl w:val="0"/>
          <w:numId w:val="38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Разъяснить теоретические основы социально-педагогической деятельности;</w:t>
      </w:r>
    </w:p>
    <w:p w:rsidR="00315348" w:rsidRPr="00F80E30" w:rsidRDefault="00315348" w:rsidP="00315348">
      <w:pPr>
        <w:numPr>
          <w:ilvl w:val="0"/>
          <w:numId w:val="38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Подготовить специалиста к решению практических проблем;</w:t>
      </w:r>
    </w:p>
    <w:p w:rsidR="00315348" w:rsidRPr="00F80E30" w:rsidRDefault="00315348" w:rsidP="00315348">
      <w:pPr>
        <w:numPr>
          <w:ilvl w:val="0"/>
          <w:numId w:val="38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Обеспечить выпускника дипломом – своеобразным допуском к работе.</w:t>
      </w:r>
      <w:r w:rsidRPr="00F80E30">
        <w:rPr>
          <w:rFonts w:eastAsia="Times New Roman"/>
          <w:b/>
          <w:bCs/>
          <w:color w:val="464646"/>
          <w:lang w:eastAsia="ru-RU"/>
        </w:rPr>
        <w:t> </w:t>
      </w: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outlineLvl w:val="1"/>
        <w:rPr>
          <w:rFonts w:eastAsia="Times New Roman"/>
          <w:color w:val="385164"/>
          <w:lang w:eastAsia="ru-RU"/>
        </w:rPr>
      </w:pPr>
      <w:r w:rsidRPr="00F80E30">
        <w:rPr>
          <w:rFonts w:eastAsia="Times New Roman"/>
          <w:b/>
          <w:lang w:eastAsia="ru-RU"/>
        </w:rPr>
        <w:t>1.3. Цель и задачи реализации программы</w:t>
      </w:r>
      <w:r w:rsidRPr="00F80E30">
        <w:rPr>
          <w:rFonts w:ascii="Corbel" w:eastAsia="Times New Roman" w:hAnsi="Corbel"/>
          <w:b/>
          <w:lang w:eastAsia="ru-RU"/>
        </w:rPr>
        <w:t xml:space="preserve"> </w:t>
      </w: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Программа дистанционной профпереподготовки представляет собой мощный концентрированный комплекс знаний, практических примеров и тренинговых инструментов в удобной E-Learning оболочке. Теперь для формирования полноценных специалистов больше не требуются аудитории, расписания занятий становятся гибкими, а взаимодействие преподавателей и студентов более продуктивным. Ваше обучение будет происходить в виртуальных стенах учебного центра, доступом к специальному порталу станет ключ-пароль. Там вы найдёте всё, что потребуется вам как будущему социальному педагогу – учебные материалы, общение, интерактивные инструменты. </w:t>
      </w:r>
    </w:p>
    <w:p w:rsidR="00315348" w:rsidRPr="00F80E30" w:rsidRDefault="00315348" w:rsidP="0031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315348" w:rsidRPr="00F80E30" w:rsidRDefault="00315348" w:rsidP="0031534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b/>
          <w:lang w:eastAsia="ru-RU"/>
        </w:rPr>
      </w:pPr>
      <w:r w:rsidRPr="00F80E30">
        <w:rPr>
          <w:rFonts w:eastAsia="Times New Roman"/>
          <w:b/>
          <w:lang w:eastAsia="ru-RU"/>
        </w:rPr>
        <w:t>1.4. Планируемые результаты обучения</w:t>
      </w: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Методы обучения в E-Learning весьма разнообразны и могут варьироваться от стандартных оцифрованных текстов до потрясающих виртуальных миров. В дистанционной профпереподготовке ведущими являются следующие образовательные методики:</w:t>
      </w:r>
    </w:p>
    <w:p w:rsidR="00315348" w:rsidRPr="00F80E30" w:rsidRDefault="00315348" w:rsidP="00315348">
      <w:pPr>
        <w:numPr>
          <w:ilvl w:val="0"/>
          <w:numId w:val="39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b/>
          <w:bCs/>
          <w:i/>
          <w:iCs/>
          <w:color w:val="464646"/>
          <w:lang w:eastAsia="ru-RU"/>
        </w:rPr>
        <w:t>Текст</w:t>
      </w:r>
      <w:r w:rsidRPr="00F80E30">
        <w:rPr>
          <w:rFonts w:eastAsia="Times New Roman"/>
          <w:color w:val="464646"/>
          <w:lang w:eastAsia="ru-RU"/>
        </w:rPr>
        <w:t>. Именно текст является наиболее популярным способом предоставления информации на протяжении уже многих столетий. Дистанционное обучение не исключает текст, но и не сосредоточено лишь на данном виде информации, ведь современные студенты хотят от электронного обучения чего-то большего, чем просто буквы на мониторе.</w:t>
      </w:r>
    </w:p>
    <w:p w:rsidR="00315348" w:rsidRPr="00F80E30" w:rsidRDefault="00315348" w:rsidP="00315348">
      <w:pPr>
        <w:numPr>
          <w:ilvl w:val="0"/>
          <w:numId w:val="39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b/>
          <w:bCs/>
          <w:i/>
          <w:iCs/>
          <w:color w:val="464646"/>
          <w:lang w:eastAsia="ru-RU"/>
        </w:rPr>
        <w:lastRenderedPageBreak/>
        <w:t>Медиа</w:t>
      </w:r>
      <w:r w:rsidRPr="00F80E30">
        <w:rPr>
          <w:rFonts w:eastAsia="Times New Roman"/>
          <w:color w:val="464646"/>
          <w:lang w:eastAsia="ru-RU"/>
        </w:rPr>
        <w:t>. Порой одна минута видео стоит сотни прочитанных страниц, яркий видеоряд заменяет собой наглядность тысячи абстрактных схем, а небольшая анимация объясняет суть явления гораздо красноречивее самых сложносочинённых оборотов. В дистанционном обучении используется много медиа-материалов и это действительно полезно для вашего профессионального развития.</w:t>
      </w:r>
    </w:p>
    <w:p w:rsidR="00315348" w:rsidRPr="00F80E30" w:rsidRDefault="00315348" w:rsidP="00315348">
      <w:pPr>
        <w:numPr>
          <w:ilvl w:val="0"/>
          <w:numId w:val="39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b/>
          <w:bCs/>
          <w:i/>
          <w:iCs/>
          <w:color w:val="464646"/>
          <w:lang w:eastAsia="ru-RU"/>
        </w:rPr>
        <w:t>Интерактив</w:t>
      </w:r>
      <w:r w:rsidRPr="00F80E30">
        <w:rPr>
          <w:rFonts w:eastAsia="Times New Roman"/>
          <w:b/>
          <w:bCs/>
          <w:color w:val="464646"/>
          <w:lang w:eastAsia="ru-RU"/>
        </w:rPr>
        <w:t>. </w:t>
      </w:r>
      <w:r w:rsidRPr="00F80E30">
        <w:rPr>
          <w:rFonts w:eastAsia="Times New Roman"/>
          <w:color w:val="464646"/>
          <w:lang w:eastAsia="ru-RU"/>
        </w:rPr>
        <w:t>К интерактивному взаимодействию можно отнести семинары в электронном формате (столь популярные сегодня вебинары), опосредованное общение с преподавателями и кураторами, а также методики онлайн-тестирования и занятия в режиме реального времени с вовлечением всех участников процесса по аналогии с комбинированными уроками в аудитории.</w:t>
      </w:r>
      <w:r w:rsidRPr="00F80E30">
        <w:rPr>
          <w:rFonts w:eastAsia="Times New Roman"/>
          <w:b/>
          <w:bCs/>
          <w:color w:val="464646"/>
          <w:lang w:eastAsia="ru-RU"/>
        </w:rPr>
        <w:t> </w:t>
      </w: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outlineLvl w:val="1"/>
        <w:rPr>
          <w:rFonts w:eastAsia="Times New Roman"/>
          <w:color w:val="385164"/>
          <w:lang w:eastAsia="ru-RU"/>
        </w:rPr>
      </w:pPr>
      <w:r w:rsidRPr="00F80E30">
        <w:rPr>
          <w:rFonts w:eastAsia="Times New Roman"/>
          <w:color w:val="385164"/>
          <w:lang w:eastAsia="ru-RU"/>
        </w:rPr>
        <w:t>Результат обучения</w:t>
      </w: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Широкий выбор материалов и разнообразие методик, профессиональные преподаватели и грамотно организованный процесс обучения, а также немного вашего личного стремления и вот результат! Вы – социальный педагог. У вас имеется соответствующий диплом, который будет признан всеми образовательными и социальными учреждениями страны. Вы располагаете солидным багажом знаний, опытом, и главное – у вас есть чёткое представление, чем именно будете заниматься в своей профессиональной деятельности. </w:t>
      </w:r>
    </w:p>
    <w:p w:rsidR="00315348" w:rsidRPr="00F80E30" w:rsidRDefault="00315348" w:rsidP="00315348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lang w:eastAsia="ru-RU"/>
        </w:rPr>
      </w:pPr>
    </w:p>
    <w:p w:rsidR="00315348" w:rsidRPr="00F80E30" w:rsidRDefault="00315348" w:rsidP="00315348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709"/>
        <w:rPr>
          <w:rFonts w:eastAsia="Times New Roman"/>
          <w:b/>
          <w:lang w:eastAsia="ru-RU"/>
        </w:rPr>
      </w:pPr>
      <w:r w:rsidRPr="00F80E30">
        <w:rPr>
          <w:rFonts w:eastAsia="Times New Roman"/>
          <w:b/>
          <w:lang w:eastAsia="ru-RU"/>
        </w:rPr>
        <w:t xml:space="preserve">1.5. Категория слушателей  </w:t>
      </w: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outlineLvl w:val="1"/>
        <w:rPr>
          <w:rFonts w:eastAsia="Times New Roman"/>
          <w:color w:val="464646"/>
          <w:lang w:eastAsia="ru-RU"/>
        </w:rPr>
      </w:pP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outlineLvl w:val="1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В будущем вы можете работать в организациях образования всех уровней – от сада до университета, но преимущественно требуются социальные педагоги в школах. Вас ждут так же социальные учреждения, такие как приюты, детские дома и другие социальные службы. </w:t>
      </w:r>
    </w:p>
    <w:p w:rsidR="00315348" w:rsidRPr="00F80E30" w:rsidRDefault="00315348" w:rsidP="00315348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ind w:left="709"/>
        <w:rPr>
          <w:rFonts w:eastAsia="Times New Roman"/>
          <w:b/>
          <w:lang w:eastAsia="ru-RU"/>
        </w:rPr>
      </w:pPr>
      <w:r w:rsidRPr="00F80E30">
        <w:rPr>
          <w:rFonts w:eastAsia="Times New Roman"/>
          <w:b/>
          <w:lang w:eastAsia="ru-RU"/>
        </w:rPr>
        <w:t>1.6. Требования к слушателю (базовое образование слушателя)</w:t>
      </w: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outlineLvl w:val="1"/>
        <w:rPr>
          <w:rFonts w:eastAsia="Times New Roman"/>
          <w:color w:val="385164"/>
          <w:lang w:eastAsia="ru-RU"/>
        </w:rPr>
      </w:pP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b/>
          <w:bCs/>
          <w:i/>
          <w:iCs/>
          <w:color w:val="464646"/>
          <w:lang w:eastAsia="ru-RU"/>
        </w:rPr>
        <w:t>Требования к образованию слушателей:</w:t>
      </w: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lastRenderedPageBreak/>
        <w:t>К освоению дополнительных профессиональных программ допускаются:</w:t>
      </w:r>
    </w:p>
    <w:p w:rsidR="00315348" w:rsidRPr="00F80E30" w:rsidRDefault="00315348" w:rsidP="00315348">
      <w:pPr>
        <w:numPr>
          <w:ilvl w:val="0"/>
          <w:numId w:val="40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Лица, имеющие среднее профессиональное и (или) высшее образование</w:t>
      </w:r>
    </w:p>
    <w:p w:rsidR="00315348" w:rsidRPr="00F80E30" w:rsidRDefault="00315348" w:rsidP="00315348">
      <w:pPr>
        <w:numPr>
          <w:ilvl w:val="0"/>
          <w:numId w:val="40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Лица, получающие среднее профессиональное и (или) высшее образование</w:t>
      </w:r>
    </w:p>
    <w:p w:rsidR="00315348" w:rsidRPr="00F80E30" w:rsidRDefault="00315348" w:rsidP="00315348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b/>
          <w:bCs/>
          <w:i/>
          <w:iCs/>
          <w:color w:val="464646"/>
          <w:lang w:eastAsia="ru-RU"/>
        </w:rPr>
        <w:t>Документы, необходимые для зачисления:</w:t>
      </w:r>
    </w:p>
    <w:p w:rsidR="00315348" w:rsidRPr="00F80E30" w:rsidRDefault="00315348" w:rsidP="00315348">
      <w:pPr>
        <w:numPr>
          <w:ilvl w:val="0"/>
          <w:numId w:val="41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Диплом с приложением (СПО или ВО) или справка об обучении (для студентов)</w:t>
      </w:r>
    </w:p>
    <w:p w:rsidR="00315348" w:rsidRPr="00F80E30" w:rsidRDefault="00315348" w:rsidP="00315348">
      <w:pPr>
        <w:numPr>
          <w:ilvl w:val="0"/>
          <w:numId w:val="41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Документ, удостоверяющий личность и гражданство (паспорт, удостоверение личности и т.п.)</w:t>
      </w:r>
    </w:p>
    <w:p w:rsidR="00315348" w:rsidRPr="00F80E30" w:rsidRDefault="00315348" w:rsidP="00315348">
      <w:pPr>
        <w:numPr>
          <w:ilvl w:val="0"/>
          <w:numId w:val="41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Свидетельство об изменении фамилии, имени, отчества (при необходимости)</w:t>
      </w:r>
    </w:p>
    <w:p w:rsidR="00315348" w:rsidRPr="00F80E30" w:rsidRDefault="00315348" w:rsidP="00315348">
      <w:pPr>
        <w:numPr>
          <w:ilvl w:val="0"/>
          <w:numId w:val="41"/>
        </w:numPr>
        <w:shd w:val="clear" w:color="auto" w:fill="FFFFFF"/>
        <w:spacing w:after="0" w:line="360" w:lineRule="auto"/>
        <w:ind w:firstLine="720"/>
        <w:jc w:val="both"/>
        <w:rPr>
          <w:rFonts w:eastAsia="Times New Roman"/>
          <w:color w:val="464646"/>
          <w:lang w:eastAsia="ru-RU"/>
        </w:rPr>
      </w:pPr>
      <w:r w:rsidRPr="00F80E30">
        <w:rPr>
          <w:rFonts w:eastAsia="Times New Roman"/>
          <w:color w:val="464646"/>
          <w:lang w:eastAsia="ru-RU"/>
        </w:rPr>
        <w:t>Фото 3х4</w:t>
      </w:r>
    </w:p>
    <w:p w:rsidR="00315348" w:rsidRPr="00F80E30" w:rsidRDefault="00315348" w:rsidP="00315348">
      <w:pPr>
        <w:spacing w:after="0" w:line="360" w:lineRule="auto"/>
        <w:ind w:firstLine="720"/>
        <w:jc w:val="both"/>
      </w:pPr>
    </w:p>
    <w:p w:rsidR="00315348" w:rsidRPr="00F80E30" w:rsidRDefault="00315348" w:rsidP="00315348">
      <w:pPr>
        <w:pStyle w:val="a3"/>
        <w:spacing w:before="0" w:beforeAutospacing="0" w:after="0" w:afterAutospacing="0"/>
        <w:ind w:firstLine="709"/>
        <w:rPr>
          <w:rFonts w:eastAsia="Calibri"/>
          <w:sz w:val="28"/>
          <w:szCs w:val="28"/>
        </w:rPr>
      </w:pPr>
    </w:p>
    <w:p w:rsidR="00EE6912" w:rsidRPr="00EE6912" w:rsidRDefault="00EE6912" w:rsidP="00EE69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993B1C" w:rsidRDefault="00993B1C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93B1C" w:rsidRDefault="00993B1C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93B1C" w:rsidRDefault="00993B1C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241DB" w:rsidRDefault="002241DB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D75EE6" w:rsidRPr="002241DB" w:rsidRDefault="00D75EE6" w:rsidP="00D75EE6">
      <w:pPr>
        <w:pStyle w:val="5"/>
        <w:rPr>
          <w:sz w:val="24"/>
        </w:rPr>
      </w:pPr>
      <w:r w:rsidRPr="002241DB">
        <w:rPr>
          <w:sz w:val="24"/>
        </w:rPr>
        <w:lastRenderedPageBreak/>
        <w:t>УЧЕБНЫЙ ПЛАН</w:t>
      </w:r>
    </w:p>
    <w:p w:rsidR="00D75EE6" w:rsidRPr="002241DB" w:rsidRDefault="00D75EE6" w:rsidP="00D75EE6">
      <w:pPr>
        <w:pStyle w:val="6"/>
        <w:jc w:val="center"/>
        <w:rPr>
          <w:sz w:val="24"/>
        </w:rPr>
      </w:pPr>
      <w:r w:rsidRPr="002241DB">
        <w:rPr>
          <w:sz w:val="24"/>
        </w:rPr>
        <w:t>программы профессиональной переподготовки</w:t>
      </w:r>
    </w:p>
    <w:p w:rsidR="00D75EE6" w:rsidRPr="002241DB" w:rsidRDefault="00D75EE6" w:rsidP="00D75EE6">
      <w:pPr>
        <w:jc w:val="center"/>
        <w:rPr>
          <w:b/>
          <w:bCs/>
          <w:sz w:val="24"/>
          <w:szCs w:val="24"/>
        </w:rPr>
      </w:pPr>
      <w:r w:rsidRPr="002241DB">
        <w:rPr>
          <w:b/>
          <w:bCs/>
          <w:sz w:val="24"/>
          <w:szCs w:val="24"/>
        </w:rPr>
        <w:t>«Социальная педагогика»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193"/>
        <w:gridCol w:w="2126"/>
        <w:gridCol w:w="2552"/>
      </w:tblGrid>
      <w:tr w:rsidR="00D75EE6" w:rsidRPr="002241DB" w:rsidTr="000B69C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93" w:type="dxa"/>
            <w:vMerge w:val="restart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№</w:t>
            </w:r>
          </w:p>
        </w:tc>
        <w:tc>
          <w:tcPr>
            <w:tcW w:w="4193" w:type="dxa"/>
            <w:vMerge w:val="restart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Наименование дисциплин</w:t>
            </w:r>
          </w:p>
        </w:tc>
        <w:tc>
          <w:tcPr>
            <w:tcW w:w="2126" w:type="dxa"/>
            <w:vMerge w:val="restart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Merge w:val="restart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Форма контроля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93" w:type="dxa"/>
            <w:vMerge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</w:p>
        </w:tc>
        <w:tc>
          <w:tcPr>
            <w:tcW w:w="4193" w:type="dxa"/>
            <w:vMerge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1.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Общая педагогика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Экзамен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2.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Общая психология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Экзамен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3.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Зачет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Психолого-педагогические основы образования в условиях реализации ФГОС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Зачет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5.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Психологические основы учебной деятельности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Зачет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6.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Планирование и организация образовательной деятельности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Зачет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7.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Психология обучения, воспитания и развития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Зачет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8.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Экзамен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9.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Диагностика личности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Зачет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10.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Основные аспекты социальной работы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Экзамен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11.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Работа социального педагога с семьей воспитывающего ребенка инвалида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Зачет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12.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spacing w:after="300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Социально педагогические технологии работы с детьми "группы риска"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Зачет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13.</w:t>
            </w:r>
          </w:p>
        </w:tc>
        <w:tc>
          <w:tcPr>
            <w:tcW w:w="41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 xml:space="preserve">Экзамен </w:t>
            </w:r>
          </w:p>
        </w:tc>
      </w:tr>
      <w:tr w:rsidR="00D75EE6" w:rsidRPr="002241DB" w:rsidTr="000B69C8">
        <w:tblPrEx>
          <w:tblCellMar>
            <w:top w:w="0" w:type="dxa"/>
            <w:bottom w:w="0" w:type="dxa"/>
          </w:tblCellMar>
        </w:tblPrEx>
        <w:tc>
          <w:tcPr>
            <w:tcW w:w="5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D75EE6" w:rsidRPr="002241DB" w:rsidRDefault="00D75EE6" w:rsidP="000B69C8">
            <w:pPr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520</w:t>
            </w:r>
          </w:p>
        </w:tc>
        <w:tc>
          <w:tcPr>
            <w:tcW w:w="2552" w:type="dxa"/>
          </w:tcPr>
          <w:p w:rsidR="00D75EE6" w:rsidRPr="002241DB" w:rsidRDefault="00D75EE6" w:rsidP="000B69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7C4" w:rsidRPr="002241DB" w:rsidRDefault="00B837C4" w:rsidP="00EE6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B837C4" w:rsidRPr="002241DB" w:rsidRDefault="00B837C4" w:rsidP="00EE6912">
      <w:pPr>
        <w:widowControl w:val="0"/>
        <w:tabs>
          <w:tab w:val="left" w:pos="-142"/>
        </w:tabs>
        <w:autoSpaceDE w:val="0"/>
        <w:autoSpaceDN w:val="0"/>
        <w:adjustRightInd w:val="0"/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104EB9" w:rsidRPr="00D75EE6" w:rsidRDefault="00104EB9" w:rsidP="000A0CCC">
      <w:pPr>
        <w:widowControl w:val="0"/>
        <w:tabs>
          <w:tab w:val="left" w:pos="851"/>
        </w:tabs>
        <w:spacing w:after="0"/>
        <w:ind w:left="520"/>
        <w:jc w:val="both"/>
        <w:rPr>
          <w:rFonts w:eastAsia="Times New Roman"/>
          <w:lang w:eastAsia="ru-RU"/>
        </w:rPr>
      </w:pPr>
      <w:r w:rsidRPr="00D75EE6">
        <w:rPr>
          <w:rFonts w:eastAsia="Times New Roman"/>
          <w:lang w:eastAsia="ru-RU"/>
        </w:rPr>
        <w:t>Декан ФПК и ПП ИДО ДГУ, к.п.н.                            С.А. Рамазанов</w:t>
      </w:r>
    </w:p>
    <w:sectPr w:rsidR="00104EB9" w:rsidRPr="00D75EE6" w:rsidSect="002105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89" w:rsidRDefault="00AB4789" w:rsidP="00E46F07">
      <w:pPr>
        <w:spacing w:after="0" w:line="240" w:lineRule="auto"/>
      </w:pPr>
      <w:r>
        <w:separator/>
      </w:r>
    </w:p>
  </w:endnote>
  <w:endnote w:type="continuationSeparator" w:id="1">
    <w:p w:rsidR="00AB4789" w:rsidRDefault="00AB4789" w:rsidP="00E4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89" w:rsidRDefault="00AB4789" w:rsidP="00E46F07">
      <w:pPr>
        <w:spacing w:after="0" w:line="240" w:lineRule="auto"/>
      </w:pPr>
      <w:r>
        <w:separator/>
      </w:r>
    </w:p>
  </w:footnote>
  <w:footnote w:type="continuationSeparator" w:id="1">
    <w:p w:rsidR="00AB4789" w:rsidRDefault="00AB4789" w:rsidP="00E4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E34"/>
    <w:multiLevelType w:val="multilevel"/>
    <w:tmpl w:val="BA7E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076CB"/>
    <w:multiLevelType w:val="multilevel"/>
    <w:tmpl w:val="3C00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82515"/>
    <w:multiLevelType w:val="multilevel"/>
    <w:tmpl w:val="7E82E3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4443F"/>
    <w:multiLevelType w:val="multilevel"/>
    <w:tmpl w:val="B49AED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E2FA9"/>
    <w:multiLevelType w:val="multilevel"/>
    <w:tmpl w:val="6B18E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B7FF5"/>
    <w:multiLevelType w:val="multilevel"/>
    <w:tmpl w:val="780A89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908D8"/>
    <w:multiLevelType w:val="multilevel"/>
    <w:tmpl w:val="11A419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036EE"/>
    <w:multiLevelType w:val="multilevel"/>
    <w:tmpl w:val="07662F2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E2733"/>
    <w:multiLevelType w:val="multilevel"/>
    <w:tmpl w:val="18C0C8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12746"/>
    <w:multiLevelType w:val="multilevel"/>
    <w:tmpl w:val="E83A86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A5479"/>
    <w:multiLevelType w:val="hybridMultilevel"/>
    <w:tmpl w:val="72220C2C"/>
    <w:lvl w:ilvl="0" w:tplc="F80C7622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6A3629"/>
    <w:multiLevelType w:val="hybridMultilevel"/>
    <w:tmpl w:val="4B8E06F0"/>
    <w:lvl w:ilvl="0" w:tplc="80BE58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C5301"/>
    <w:multiLevelType w:val="multilevel"/>
    <w:tmpl w:val="1B4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D5BE1"/>
    <w:multiLevelType w:val="multilevel"/>
    <w:tmpl w:val="06B495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A2117"/>
    <w:multiLevelType w:val="hybridMultilevel"/>
    <w:tmpl w:val="8E12D0A0"/>
    <w:lvl w:ilvl="0" w:tplc="AD228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A28E3"/>
    <w:multiLevelType w:val="multilevel"/>
    <w:tmpl w:val="EAAC4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3F84296"/>
    <w:multiLevelType w:val="hybridMultilevel"/>
    <w:tmpl w:val="1FEC09EE"/>
    <w:lvl w:ilvl="0" w:tplc="7460F31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472039C"/>
    <w:multiLevelType w:val="multilevel"/>
    <w:tmpl w:val="2F1A44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01592"/>
    <w:multiLevelType w:val="multilevel"/>
    <w:tmpl w:val="562EA1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706A3"/>
    <w:multiLevelType w:val="multilevel"/>
    <w:tmpl w:val="AC5CB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B3FD6"/>
    <w:multiLevelType w:val="multilevel"/>
    <w:tmpl w:val="5BEA846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40110"/>
    <w:multiLevelType w:val="hybridMultilevel"/>
    <w:tmpl w:val="1780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D6173"/>
    <w:multiLevelType w:val="multilevel"/>
    <w:tmpl w:val="84CE36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A61CF5"/>
    <w:multiLevelType w:val="multilevel"/>
    <w:tmpl w:val="289C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52569"/>
    <w:multiLevelType w:val="multilevel"/>
    <w:tmpl w:val="243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B0A09"/>
    <w:multiLevelType w:val="multilevel"/>
    <w:tmpl w:val="64D224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0709D"/>
    <w:multiLevelType w:val="multilevel"/>
    <w:tmpl w:val="24B209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AA7FA1"/>
    <w:multiLevelType w:val="multilevel"/>
    <w:tmpl w:val="C592F6BA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B59262F"/>
    <w:multiLevelType w:val="multilevel"/>
    <w:tmpl w:val="349A59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5B4DCE"/>
    <w:multiLevelType w:val="multilevel"/>
    <w:tmpl w:val="4FE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5134C1"/>
    <w:multiLevelType w:val="multilevel"/>
    <w:tmpl w:val="0BCE5A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05672E"/>
    <w:multiLevelType w:val="multilevel"/>
    <w:tmpl w:val="1994A2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E0631D0"/>
    <w:multiLevelType w:val="multilevel"/>
    <w:tmpl w:val="4B1825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E773D6"/>
    <w:multiLevelType w:val="multilevel"/>
    <w:tmpl w:val="5D16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67B4E"/>
    <w:multiLevelType w:val="multilevel"/>
    <w:tmpl w:val="4AB0D1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1C4F2B"/>
    <w:multiLevelType w:val="multilevel"/>
    <w:tmpl w:val="D4963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E8526F"/>
    <w:multiLevelType w:val="multilevel"/>
    <w:tmpl w:val="4B64D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7162BD"/>
    <w:multiLevelType w:val="multilevel"/>
    <w:tmpl w:val="8D824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7023EE"/>
    <w:multiLevelType w:val="multilevel"/>
    <w:tmpl w:val="1ED061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037C31"/>
    <w:multiLevelType w:val="multilevel"/>
    <w:tmpl w:val="828CA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675C65"/>
    <w:multiLevelType w:val="multilevel"/>
    <w:tmpl w:val="B61CDB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9"/>
  </w:num>
  <w:num w:numId="2">
    <w:abstractNumId w:val="33"/>
  </w:num>
  <w:num w:numId="3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</w:num>
  <w:num w:numId="5">
    <w:abstractNumId w:val="23"/>
  </w:num>
  <w:num w:numId="6">
    <w:abstractNumId w:val="4"/>
  </w:num>
  <w:num w:numId="7">
    <w:abstractNumId w:val="37"/>
  </w:num>
  <w:num w:numId="8">
    <w:abstractNumId w:val="39"/>
  </w:num>
  <w:num w:numId="9">
    <w:abstractNumId w:val="36"/>
  </w:num>
  <w:num w:numId="10">
    <w:abstractNumId w:val="19"/>
  </w:num>
  <w:num w:numId="11">
    <w:abstractNumId w:val="8"/>
  </w:num>
  <w:num w:numId="12">
    <w:abstractNumId w:val="35"/>
  </w:num>
  <w:num w:numId="13">
    <w:abstractNumId w:val="26"/>
  </w:num>
  <w:num w:numId="14">
    <w:abstractNumId w:val="17"/>
  </w:num>
  <w:num w:numId="15">
    <w:abstractNumId w:val="25"/>
  </w:num>
  <w:num w:numId="16">
    <w:abstractNumId w:val="32"/>
  </w:num>
  <w:num w:numId="17">
    <w:abstractNumId w:val="30"/>
  </w:num>
  <w:num w:numId="18">
    <w:abstractNumId w:val="9"/>
  </w:num>
  <w:num w:numId="19">
    <w:abstractNumId w:val="28"/>
  </w:num>
  <w:num w:numId="20">
    <w:abstractNumId w:val="18"/>
  </w:num>
  <w:num w:numId="21">
    <w:abstractNumId w:val="2"/>
  </w:num>
  <w:num w:numId="22">
    <w:abstractNumId w:val="13"/>
  </w:num>
  <w:num w:numId="23">
    <w:abstractNumId w:val="3"/>
  </w:num>
  <w:num w:numId="24">
    <w:abstractNumId w:val="20"/>
  </w:num>
  <w:num w:numId="25">
    <w:abstractNumId w:val="38"/>
  </w:num>
  <w:num w:numId="26">
    <w:abstractNumId w:val="34"/>
  </w:num>
  <w:num w:numId="27">
    <w:abstractNumId w:val="5"/>
  </w:num>
  <w:num w:numId="28">
    <w:abstractNumId w:val="22"/>
  </w:num>
  <w:num w:numId="29">
    <w:abstractNumId w:val="7"/>
  </w:num>
  <w:num w:numId="30">
    <w:abstractNumId w:val="16"/>
  </w:num>
  <w:num w:numId="31">
    <w:abstractNumId w:val="10"/>
  </w:num>
  <w:num w:numId="32">
    <w:abstractNumId w:val="14"/>
  </w:num>
  <w:num w:numId="33">
    <w:abstractNumId w:val="21"/>
  </w:num>
  <w:num w:numId="34">
    <w:abstractNumId w:val="11"/>
  </w:num>
  <w:num w:numId="35">
    <w:abstractNumId w:val="6"/>
  </w:num>
  <w:num w:numId="36">
    <w:abstractNumId w:val="15"/>
  </w:num>
  <w:num w:numId="37">
    <w:abstractNumId w:val="40"/>
  </w:num>
  <w:num w:numId="38">
    <w:abstractNumId w:val="24"/>
  </w:num>
  <w:num w:numId="39">
    <w:abstractNumId w:val="0"/>
  </w:num>
  <w:num w:numId="40">
    <w:abstractNumId w:val="1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DDB"/>
    <w:rsid w:val="00026B79"/>
    <w:rsid w:val="00053087"/>
    <w:rsid w:val="00091BCB"/>
    <w:rsid w:val="000A0CCC"/>
    <w:rsid w:val="000C0601"/>
    <w:rsid w:val="00104EB9"/>
    <w:rsid w:val="00167E8A"/>
    <w:rsid w:val="00196844"/>
    <w:rsid w:val="001A1EBB"/>
    <w:rsid w:val="001B2ECA"/>
    <w:rsid w:val="001C63D9"/>
    <w:rsid w:val="001D0335"/>
    <w:rsid w:val="001D07CD"/>
    <w:rsid w:val="001E0FEA"/>
    <w:rsid w:val="002105E6"/>
    <w:rsid w:val="002241DB"/>
    <w:rsid w:val="00237D85"/>
    <w:rsid w:val="002478D4"/>
    <w:rsid w:val="00263DEE"/>
    <w:rsid w:val="00274236"/>
    <w:rsid w:val="002B66E1"/>
    <w:rsid w:val="002C08A6"/>
    <w:rsid w:val="002D2D42"/>
    <w:rsid w:val="003033A6"/>
    <w:rsid w:val="00304239"/>
    <w:rsid w:val="00315348"/>
    <w:rsid w:val="0037023D"/>
    <w:rsid w:val="0037304F"/>
    <w:rsid w:val="00397960"/>
    <w:rsid w:val="003C348C"/>
    <w:rsid w:val="004048D3"/>
    <w:rsid w:val="004329A2"/>
    <w:rsid w:val="004372C2"/>
    <w:rsid w:val="0048043D"/>
    <w:rsid w:val="00494F4A"/>
    <w:rsid w:val="004A5ED5"/>
    <w:rsid w:val="004B32C7"/>
    <w:rsid w:val="004B6FCA"/>
    <w:rsid w:val="004E6CC7"/>
    <w:rsid w:val="005242AF"/>
    <w:rsid w:val="005260C6"/>
    <w:rsid w:val="00547827"/>
    <w:rsid w:val="00547C1F"/>
    <w:rsid w:val="00573DC6"/>
    <w:rsid w:val="0058586A"/>
    <w:rsid w:val="005B63FE"/>
    <w:rsid w:val="00673E70"/>
    <w:rsid w:val="0069139F"/>
    <w:rsid w:val="00696D01"/>
    <w:rsid w:val="00706FFD"/>
    <w:rsid w:val="00755A67"/>
    <w:rsid w:val="007600C8"/>
    <w:rsid w:val="00772E12"/>
    <w:rsid w:val="007849E6"/>
    <w:rsid w:val="00796305"/>
    <w:rsid w:val="007A7DDB"/>
    <w:rsid w:val="007C5254"/>
    <w:rsid w:val="00820FA5"/>
    <w:rsid w:val="00826A60"/>
    <w:rsid w:val="00895566"/>
    <w:rsid w:val="008A621F"/>
    <w:rsid w:val="008B41AE"/>
    <w:rsid w:val="008F6425"/>
    <w:rsid w:val="00930AE9"/>
    <w:rsid w:val="0094114A"/>
    <w:rsid w:val="00960E9C"/>
    <w:rsid w:val="0098583F"/>
    <w:rsid w:val="00993B1C"/>
    <w:rsid w:val="009B02F2"/>
    <w:rsid w:val="009B7F68"/>
    <w:rsid w:val="00A239AE"/>
    <w:rsid w:val="00A27E9D"/>
    <w:rsid w:val="00A34D62"/>
    <w:rsid w:val="00AA4BB6"/>
    <w:rsid w:val="00AB4789"/>
    <w:rsid w:val="00AC3D88"/>
    <w:rsid w:val="00AD5D93"/>
    <w:rsid w:val="00B317E1"/>
    <w:rsid w:val="00B547DA"/>
    <w:rsid w:val="00B76BCE"/>
    <w:rsid w:val="00B837C4"/>
    <w:rsid w:val="00B83A00"/>
    <w:rsid w:val="00B84D52"/>
    <w:rsid w:val="00B92729"/>
    <w:rsid w:val="00B93BB8"/>
    <w:rsid w:val="00B962D7"/>
    <w:rsid w:val="00BC56D8"/>
    <w:rsid w:val="00BC75DB"/>
    <w:rsid w:val="00BE7486"/>
    <w:rsid w:val="00C059E5"/>
    <w:rsid w:val="00C25D81"/>
    <w:rsid w:val="00C312BA"/>
    <w:rsid w:val="00C341CA"/>
    <w:rsid w:val="00C57729"/>
    <w:rsid w:val="00C60022"/>
    <w:rsid w:val="00C60C7C"/>
    <w:rsid w:val="00C95C91"/>
    <w:rsid w:val="00CA302F"/>
    <w:rsid w:val="00CB46E6"/>
    <w:rsid w:val="00CC3767"/>
    <w:rsid w:val="00D4271C"/>
    <w:rsid w:val="00D50185"/>
    <w:rsid w:val="00D51248"/>
    <w:rsid w:val="00D53B4A"/>
    <w:rsid w:val="00D55670"/>
    <w:rsid w:val="00D75EE6"/>
    <w:rsid w:val="00D76F9A"/>
    <w:rsid w:val="00D80956"/>
    <w:rsid w:val="00DB4835"/>
    <w:rsid w:val="00DE54C9"/>
    <w:rsid w:val="00DE7FCC"/>
    <w:rsid w:val="00DF7978"/>
    <w:rsid w:val="00E312FF"/>
    <w:rsid w:val="00E34656"/>
    <w:rsid w:val="00E4066C"/>
    <w:rsid w:val="00E46F07"/>
    <w:rsid w:val="00E74AD5"/>
    <w:rsid w:val="00E955D3"/>
    <w:rsid w:val="00EB47A6"/>
    <w:rsid w:val="00EC1466"/>
    <w:rsid w:val="00EE6912"/>
    <w:rsid w:val="00F25173"/>
    <w:rsid w:val="00F552BC"/>
    <w:rsid w:val="00F637DA"/>
    <w:rsid w:val="00F72EBF"/>
    <w:rsid w:val="00F74BF4"/>
    <w:rsid w:val="00F777C7"/>
    <w:rsid w:val="00F80E30"/>
    <w:rsid w:val="00FB721E"/>
    <w:rsid w:val="00FC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48"/>
  </w:style>
  <w:style w:type="paragraph" w:styleId="5">
    <w:name w:val="heading 5"/>
    <w:basedOn w:val="a"/>
    <w:next w:val="a"/>
    <w:link w:val="50"/>
    <w:qFormat/>
    <w:rsid w:val="00D75EE6"/>
    <w:pPr>
      <w:keepNext/>
      <w:spacing w:after="0" w:line="240" w:lineRule="auto"/>
      <w:jc w:val="center"/>
      <w:outlineLvl w:val="4"/>
    </w:pPr>
    <w:rPr>
      <w:rFonts w:eastAsia="Times New Roman"/>
      <w:b/>
      <w:bCs/>
      <w:sz w:val="4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75EE6"/>
    <w:pPr>
      <w:keepNext/>
      <w:spacing w:after="0" w:line="240" w:lineRule="auto"/>
      <w:outlineLvl w:val="5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7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729"/>
    <w:pPr>
      <w:ind w:left="720"/>
      <w:contextualSpacing/>
    </w:pPr>
  </w:style>
  <w:style w:type="character" w:styleId="a5">
    <w:name w:val="Emphasis"/>
    <w:basedOn w:val="a0"/>
    <w:uiPriority w:val="20"/>
    <w:qFormat/>
    <w:rsid w:val="00F777C7"/>
    <w:rPr>
      <w:i/>
      <w:iCs/>
    </w:rPr>
  </w:style>
  <w:style w:type="character" w:styleId="a6">
    <w:name w:val="Hyperlink"/>
    <w:basedOn w:val="a0"/>
    <w:uiPriority w:val="99"/>
    <w:semiHidden/>
    <w:unhideWhenUsed/>
    <w:rsid w:val="00696D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25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E46F07"/>
    <w:pPr>
      <w:spacing w:after="0" w:line="312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E46F07"/>
    <w:rPr>
      <w:rFonts w:eastAsia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E46F07"/>
    <w:rPr>
      <w:vertAlign w:val="superscript"/>
    </w:rPr>
  </w:style>
  <w:style w:type="character" w:customStyle="1" w:styleId="50">
    <w:name w:val="Заголовок 5 Знак"/>
    <w:basedOn w:val="a0"/>
    <w:link w:val="5"/>
    <w:rsid w:val="00D75EE6"/>
    <w:rPr>
      <w:rFonts w:eastAsia="Times New Roman"/>
      <w:b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75EE6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71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729"/>
    <w:pPr>
      <w:ind w:left="720"/>
      <w:contextualSpacing/>
    </w:pPr>
  </w:style>
  <w:style w:type="character" w:styleId="a5">
    <w:name w:val="Emphasis"/>
    <w:basedOn w:val="a0"/>
    <w:uiPriority w:val="20"/>
    <w:qFormat/>
    <w:rsid w:val="00F777C7"/>
    <w:rPr>
      <w:i/>
      <w:iCs/>
    </w:rPr>
  </w:style>
  <w:style w:type="character" w:styleId="a6">
    <w:name w:val="Hyperlink"/>
    <w:basedOn w:val="a0"/>
    <w:uiPriority w:val="99"/>
    <w:semiHidden/>
    <w:unhideWhenUsed/>
    <w:rsid w:val="00696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44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321</cp:lastModifiedBy>
  <cp:revision>15</cp:revision>
  <cp:lastPrinted>2018-01-19T07:24:00Z</cp:lastPrinted>
  <dcterms:created xsi:type="dcterms:W3CDTF">2018-01-16T10:22:00Z</dcterms:created>
  <dcterms:modified xsi:type="dcterms:W3CDTF">2018-03-01T07:58:00Z</dcterms:modified>
</cp:coreProperties>
</file>