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C" w:rsidRPr="00993B1C" w:rsidRDefault="00993B1C" w:rsidP="00993B1C">
      <w:pPr>
        <w:tabs>
          <w:tab w:val="left" w:pos="709"/>
        </w:tabs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993B1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высшего образования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lang w:eastAsia="ru-RU"/>
        </w:rPr>
      </w:pPr>
      <w:r w:rsidRPr="00993B1C">
        <w:rPr>
          <w:rFonts w:eastAsia="Times New Roman"/>
          <w:b/>
          <w:i/>
          <w:color w:val="000000"/>
          <w:lang w:eastAsia="ru-RU"/>
        </w:rPr>
        <w:t>«Дагестанский государственный университет»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Институт дополнительного образования ДГУ</w:t>
      </w: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0357" w:type="dxa"/>
        <w:tblLayout w:type="fixed"/>
        <w:tblLook w:val="0000"/>
      </w:tblPr>
      <w:tblGrid>
        <w:gridCol w:w="5070"/>
        <w:gridCol w:w="5287"/>
      </w:tblGrid>
      <w:tr w:rsidR="00993B1C" w:rsidRPr="00993B1C" w:rsidTr="00DD3F83">
        <w:trPr>
          <w:trHeight w:val="1944"/>
        </w:trPr>
        <w:tc>
          <w:tcPr>
            <w:tcW w:w="5070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993B1C">
              <w:rPr>
                <w:rFonts w:eastAsia="Times New Roman"/>
                <w:color w:val="000000"/>
                <w:lang w:eastAsia="ru-RU"/>
              </w:rPr>
              <w:t>УТВЕРЖДЕНО</w:t>
            </w:r>
            <w:r w:rsidRPr="00993B1C">
              <w:rPr>
                <w:rFonts w:eastAsia="Times New Roman"/>
                <w:b/>
                <w:color w:val="000000"/>
                <w:lang w:eastAsia="ru-RU"/>
              </w:rPr>
              <w:t>: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Председатель Ученого совета,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Ректор ДГУ, профессор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М.Х. Рабаданов 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«___» _________________2018 г.</w:t>
            </w:r>
          </w:p>
        </w:tc>
      </w:tr>
    </w:tbl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  <w:r w:rsidRPr="00993B1C">
        <w:rPr>
          <w:rFonts w:eastAsia="Times New Roman"/>
          <w:b/>
          <w:color w:val="000000"/>
          <w:lang w:eastAsia="ru-RU"/>
        </w:rPr>
        <w:t>Программа профессиональной переподготовки</w:t>
      </w:r>
    </w:p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993B1C" w:rsidRPr="00E24A0F" w:rsidRDefault="00E24A0F" w:rsidP="00E24A0F">
      <w:pPr>
        <w:spacing w:after="0" w:line="240" w:lineRule="auto"/>
        <w:ind w:right="-1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 w:rsidRPr="00E24A0F">
        <w:rPr>
          <w:rFonts w:eastAsia="Times New Roman"/>
          <w:b/>
          <w:color w:val="000000"/>
          <w:sz w:val="40"/>
          <w:szCs w:val="40"/>
          <w:lang w:eastAsia="ru-RU"/>
        </w:rPr>
        <w:t>«Юриспруденция»</w:t>
      </w:r>
    </w:p>
    <w:p w:rsidR="00E24A0F" w:rsidRPr="00993B1C" w:rsidRDefault="00E24A0F" w:rsidP="00993B1C">
      <w:pPr>
        <w:spacing w:after="0" w:line="240" w:lineRule="auto"/>
        <w:ind w:right="-1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Трудоемкость </w:t>
      </w:r>
    </w:p>
    <w:p w:rsidR="00993B1C" w:rsidRPr="00993B1C" w:rsidRDefault="00E24A0F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24A0F">
        <w:rPr>
          <w:rFonts w:eastAsia="Times New Roman"/>
          <w:color w:val="000000"/>
          <w:sz w:val="24"/>
          <w:szCs w:val="24"/>
          <w:lang w:eastAsia="ru-RU"/>
        </w:rPr>
        <w:t>504</w:t>
      </w:r>
      <w:r w:rsidR="00993B1C"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993B1C" w:rsidRPr="00993B1C">
        <w:rPr>
          <w:rFonts w:eastAsia="Times New Roman"/>
          <w:color w:val="000000"/>
          <w:sz w:val="24"/>
          <w:szCs w:val="24"/>
          <w:lang w:eastAsia="ru-RU"/>
        </w:rPr>
        <w:t>часа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9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00"/>
        <w:gridCol w:w="4902"/>
      </w:tblGrid>
      <w:tr w:rsidR="00993B1C" w:rsidRPr="00993B1C" w:rsidTr="00DD3F83">
        <w:trPr>
          <w:trHeight w:val="1749"/>
        </w:trPr>
        <w:tc>
          <w:tcPr>
            <w:tcW w:w="4900" w:type="dxa"/>
          </w:tcPr>
          <w:p w:rsid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F6875" w:rsidRDefault="002F6875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F6875" w:rsidRDefault="002F6875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F6875" w:rsidRDefault="002F6875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F6875" w:rsidRDefault="002F6875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F6875" w:rsidRDefault="002F6875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F6875" w:rsidRDefault="002F6875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2F6875" w:rsidRPr="00993B1C" w:rsidRDefault="002F6875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Зав. кафедрой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«___________________________»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902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i/>
                <w:sz w:val="20"/>
                <w:szCs w:val="24"/>
                <w:lang w:eastAsia="ru-RU"/>
              </w:rPr>
            </w:pPr>
            <w:r w:rsidRPr="00993B1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993B1C">
              <w:rPr>
                <w:rFonts w:eastAsia="Times New Roman"/>
                <w:i/>
                <w:sz w:val="20"/>
                <w:szCs w:val="24"/>
                <w:lang w:eastAsia="ru-RU"/>
              </w:rPr>
              <w:t>уч. степень, звание, должность, ФИО</w:t>
            </w:r>
            <w:r w:rsidRPr="00993B1C">
              <w:rPr>
                <w:rFonts w:eastAsia="Times New Roman"/>
                <w:sz w:val="20"/>
                <w:szCs w:val="24"/>
                <w:lang w:eastAsia="ru-RU"/>
              </w:rPr>
              <w:t xml:space="preserve">)    </w:t>
            </w:r>
            <w:r w:rsidRPr="00993B1C">
              <w:rPr>
                <w:rFonts w:eastAsia="Times New Roman"/>
                <w:i/>
                <w:sz w:val="20"/>
                <w:szCs w:val="24"/>
                <w:lang w:eastAsia="ru-RU"/>
              </w:rPr>
              <w:t>(подпись)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Института дополнительного образования,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М.М.Османов _________________</w:t>
            </w: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B1C" w:rsidRPr="00993B1C" w:rsidRDefault="00993B1C" w:rsidP="00993B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color w:val="000000"/>
          <w:sz w:val="24"/>
          <w:szCs w:val="24"/>
          <w:lang w:eastAsia="ru-RU"/>
        </w:rPr>
        <w:t>Махачкала 2018г.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A1EBB" w:rsidRDefault="001A1EBB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Pr="001A1EBB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EE6912" w:rsidRPr="000F0CBB" w:rsidRDefault="00EE6912" w:rsidP="00EE691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F0CBB">
        <w:rPr>
          <w:rFonts w:eastAsia="Times New Roman"/>
          <w:b/>
          <w:sz w:val="24"/>
          <w:szCs w:val="24"/>
          <w:lang w:eastAsia="ru-RU"/>
        </w:rPr>
        <w:lastRenderedPageBreak/>
        <w:t>Раздел 1. Характеристика программы</w:t>
      </w:r>
    </w:p>
    <w:p w:rsidR="00EE6912" w:rsidRPr="000F0CBB" w:rsidRDefault="00EE6912" w:rsidP="00EE6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F0CBB">
        <w:rPr>
          <w:rFonts w:eastAsia="Times New Roman"/>
          <w:sz w:val="24"/>
          <w:szCs w:val="24"/>
          <w:lang w:eastAsia="ru-RU"/>
        </w:rPr>
        <w:t xml:space="preserve">Дополнительная профессиональная программа разработана на основе Федерального закона от 29.12.2012 г. №273-ФЗ «Об образовании в Российской Федерации»,  Приказа Министерства образования и науки 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0F0CBB">
          <w:rPr>
            <w:rFonts w:eastAsia="Times New Roman"/>
            <w:sz w:val="24"/>
            <w:szCs w:val="24"/>
            <w:lang w:eastAsia="ru-RU"/>
          </w:rPr>
          <w:t>2013 г</w:t>
        </w:r>
      </w:smartTag>
      <w:r w:rsidRPr="000F0CBB">
        <w:rPr>
          <w:rFonts w:eastAsia="Times New Roman"/>
          <w:sz w:val="24"/>
          <w:szCs w:val="24"/>
          <w:lang w:eastAsia="ru-RU"/>
        </w:rPr>
        <w:t>. №499 «Об утверждении п</w:t>
      </w:r>
      <w:r w:rsidRPr="000F0CBB">
        <w:rPr>
          <w:rFonts w:eastAsia="Times New Roman"/>
          <w:bCs/>
          <w:sz w:val="24"/>
          <w:szCs w:val="24"/>
          <w:lang w:eastAsia="ru-RU"/>
        </w:rPr>
        <w:t xml:space="preserve">орядка организации и осуществления образовательной деятельности по дополнительным профессиональным программам», Трудовой кодекс </w:t>
      </w:r>
      <w:r w:rsidRPr="000F0CBB">
        <w:rPr>
          <w:rFonts w:eastAsia="Times New Roman"/>
          <w:sz w:val="24"/>
          <w:szCs w:val="24"/>
          <w:lang w:eastAsia="ru-RU"/>
        </w:rPr>
        <w:t xml:space="preserve">Российской Федерации  от 30 декабря </w:t>
      </w:r>
      <w:smartTag w:uri="urn:schemas-microsoft-com:office:smarttags" w:element="metricconverter">
        <w:smartTagPr>
          <w:attr w:name="ProductID" w:val="2001 г"/>
        </w:smartTagPr>
        <w:r w:rsidRPr="000F0CBB">
          <w:rPr>
            <w:rFonts w:eastAsia="Times New Roman"/>
            <w:sz w:val="24"/>
            <w:szCs w:val="24"/>
            <w:lang w:eastAsia="ru-RU"/>
          </w:rPr>
          <w:t>2001 г</w:t>
        </w:r>
      </w:smartTag>
      <w:r w:rsidRPr="000F0CBB">
        <w:rPr>
          <w:rFonts w:eastAsia="Times New Roman"/>
          <w:sz w:val="24"/>
          <w:szCs w:val="24"/>
          <w:lang w:eastAsia="ru-RU"/>
        </w:rPr>
        <w:t xml:space="preserve">. №197-ФЗ, </w:t>
      </w:r>
      <w:r w:rsidRPr="000F0CBB">
        <w:rPr>
          <w:rFonts w:eastAsia="Times New Roman"/>
          <w:bCs/>
          <w:sz w:val="24"/>
          <w:szCs w:val="24"/>
          <w:lang w:eastAsia="ru-RU"/>
        </w:rPr>
        <w:t xml:space="preserve">Приказ Минтруда России от 18 октября </w:t>
      </w:r>
      <w:smartTag w:uri="urn:schemas-microsoft-com:office:smarttags" w:element="metricconverter">
        <w:smartTagPr>
          <w:attr w:name="ProductID" w:val="2013 г"/>
        </w:smartTagPr>
        <w:r w:rsidRPr="000F0CBB">
          <w:rPr>
            <w:rFonts w:eastAsia="Times New Roman"/>
            <w:bCs/>
            <w:sz w:val="24"/>
            <w:szCs w:val="24"/>
            <w:lang w:eastAsia="ru-RU"/>
          </w:rPr>
          <w:t>2013 г</w:t>
        </w:r>
      </w:smartTag>
      <w:r w:rsidRPr="000F0CBB">
        <w:rPr>
          <w:rFonts w:eastAsia="Times New Roman"/>
          <w:bCs/>
          <w:sz w:val="24"/>
          <w:szCs w:val="24"/>
          <w:lang w:eastAsia="ru-RU"/>
        </w:rPr>
        <w:t xml:space="preserve">. №544н «Об </w:t>
      </w:r>
      <w:r w:rsidRPr="000F0CBB">
        <w:rPr>
          <w:rFonts w:eastAsia="Times New Roman"/>
          <w:sz w:val="24"/>
          <w:szCs w:val="24"/>
          <w:lang w:eastAsia="ru-RU"/>
        </w:rPr>
        <w:t xml:space="preserve">утверждении </w:t>
      </w:r>
      <w:r w:rsidRPr="000F0CBB">
        <w:rPr>
          <w:rFonts w:eastAsia="Times New Roman"/>
          <w:bCs/>
          <w:sz w:val="24"/>
          <w:szCs w:val="24"/>
          <w:lang w:eastAsia="ru-RU"/>
        </w:rPr>
        <w:t>профессионального стандарта «Педагог (</w:t>
      </w:r>
      <w:r w:rsidRPr="000F0CBB">
        <w:rPr>
          <w:rFonts w:eastAsia="Times New Roman"/>
          <w:sz w:val="24"/>
          <w:szCs w:val="24"/>
          <w:lang w:eastAsia="ru-RU"/>
        </w:rPr>
        <w:t>педагогическая деятельность в сфере дошкольного, начального общего, основного общего, среднего общего образования</w:t>
      </w:r>
      <w:r w:rsidRPr="000F0CBB">
        <w:rPr>
          <w:rFonts w:eastAsia="Times New Roman"/>
          <w:bCs/>
          <w:sz w:val="24"/>
          <w:szCs w:val="24"/>
          <w:lang w:eastAsia="ru-RU"/>
        </w:rPr>
        <w:t xml:space="preserve">) (воспитатель, учитель)»,  </w:t>
      </w:r>
      <w:r w:rsidRPr="000F0CBB">
        <w:rPr>
          <w:rFonts w:eastAsia="Times New Roman"/>
          <w:sz w:val="24"/>
          <w:szCs w:val="24"/>
          <w:lang w:eastAsia="ru-RU"/>
        </w:rPr>
        <w:t xml:space="preserve">Приказ Минсоцразвития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0F0CBB">
          <w:rPr>
            <w:rFonts w:eastAsia="Times New Roman"/>
            <w:sz w:val="24"/>
            <w:szCs w:val="24"/>
            <w:lang w:eastAsia="ru-RU"/>
          </w:rPr>
          <w:t>2011 г</w:t>
        </w:r>
      </w:smartTag>
      <w:r w:rsidRPr="000F0CBB">
        <w:rPr>
          <w:rFonts w:eastAsia="Times New Roman"/>
          <w:sz w:val="24"/>
          <w:szCs w:val="24"/>
          <w:lang w:eastAsia="ru-RU"/>
        </w:rPr>
        <w:t xml:space="preserve">. №1н «Об утверждении единого квалификационного справочника должностей руководителей, специалистов и служащих, 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образования», Методические рекомендации-разъяснения по разработке дополнительных  профессиональных программ на основе   профессиональных стандартов Министерства  образования и науки РФ от 22 апреля 2015 г., Устав </w:t>
      </w:r>
      <w:r w:rsidR="00993B1C" w:rsidRPr="000F0CBB">
        <w:rPr>
          <w:rFonts w:eastAsia="Times New Roman"/>
          <w:sz w:val="24"/>
          <w:szCs w:val="24"/>
          <w:lang w:eastAsia="ru-RU"/>
        </w:rPr>
        <w:t>ФГБОУ ВО ДГУ</w:t>
      </w:r>
      <w:r w:rsidRPr="000F0CBB">
        <w:rPr>
          <w:rFonts w:eastAsia="Times New Roman"/>
          <w:sz w:val="24"/>
          <w:szCs w:val="24"/>
          <w:lang w:eastAsia="ru-RU"/>
        </w:rPr>
        <w:t xml:space="preserve"> и </w:t>
      </w:r>
      <w:r w:rsidR="00993B1C" w:rsidRPr="000F0CBB">
        <w:rPr>
          <w:rFonts w:eastAsia="Times New Roman"/>
          <w:sz w:val="24"/>
          <w:szCs w:val="24"/>
          <w:lang w:eastAsia="ru-RU"/>
        </w:rPr>
        <w:t>Положение об Институте дополнительного образования ДГУ</w:t>
      </w:r>
      <w:r w:rsidRPr="000F0CBB">
        <w:rPr>
          <w:rFonts w:eastAsia="Times New Roman"/>
          <w:sz w:val="24"/>
          <w:szCs w:val="24"/>
          <w:lang w:eastAsia="ru-RU"/>
        </w:rPr>
        <w:t>, определяемые разработчиком программы.</w:t>
      </w:r>
    </w:p>
    <w:p w:rsidR="00A34D62" w:rsidRPr="000F0CBB" w:rsidRDefault="00A34D62" w:rsidP="00985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F0CBB">
        <w:rPr>
          <w:rFonts w:eastAsia="Times New Roman"/>
          <w:sz w:val="24"/>
          <w:szCs w:val="24"/>
          <w:lang w:eastAsia="ru-RU"/>
        </w:rPr>
        <w:t>Основани</w:t>
      </w:r>
      <w:r w:rsidR="0098583F" w:rsidRPr="000F0CBB">
        <w:rPr>
          <w:rFonts w:eastAsia="Times New Roman"/>
          <w:sz w:val="24"/>
          <w:szCs w:val="24"/>
          <w:lang w:eastAsia="ru-RU"/>
        </w:rPr>
        <w:t>ем</w:t>
      </w:r>
      <w:r w:rsidRPr="000F0CBB">
        <w:rPr>
          <w:rFonts w:eastAsia="Times New Roman"/>
          <w:sz w:val="24"/>
          <w:szCs w:val="24"/>
          <w:lang w:eastAsia="ru-RU"/>
        </w:rPr>
        <w:t xml:space="preserve"> для составления программы и прохождения курсов </w:t>
      </w:r>
      <w:r w:rsidR="00104EB9" w:rsidRPr="000F0CBB">
        <w:rPr>
          <w:rFonts w:eastAsia="Times New Roman"/>
          <w:sz w:val="24"/>
          <w:szCs w:val="24"/>
          <w:lang w:eastAsia="ru-RU"/>
        </w:rPr>
        <w:t>профессиональной переподготовки</w:t>
      </w:r>
      <w:r w:rsidR="0098583F" w:rsidRPr="000F0CBB">
        <w:rPr>
          <w:rFonts w:eastAsia="Times New Roman"/>
          <w:sz w:val="24"/>
          <w:szCs w:val="24"/>
          <w:lang w:eastAsia="ru-RU"/>
        </w:rPr>
        <w:t xml:space="preserve"> послужили:</w:t>
      </w:r>
    </w:p>
    <w:p w:rsidR="0098583F" w:rsidRPr="000F0CBB" w:rsidRDefault="0098583F" w:rsidP="009858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0F0CBB">
        <w:rPr>
          <w:rFonts w:eastAsia="Times New Roman"/>
          <w:sz w:val="24"/>
          <w:szCs w:val="24"/>
          <w:lang w:eastAsia="ru-RU"/>
        </w:rPr>
        <w:t>п.11 ст.41 и ч.2. ст. 41 Федерального закона «Об образовании в Российской Федерации» 273-ФЗ от 29.12.2012 г. (изм. внесены 286-ФЗ от 03.07.2016г.);</w:t>
      </w:r>
    </w:p>
    <w:p w:rsidR="0098583F" w:rsidRPr="000F0CBB" w:rsidRDefault="0098583F" w:rsidP="00D427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0F0CBB">
        <w:rPr>
          <w:rFonts w:eastAsia="Times New Roman"/>
          <w:sz w:val="24"/>
          <w:szCs w:val="24"/>
          <w:lang w:eastAsia="ru-RU"/>
        </w:rPr>
        <w:t>п.п. 2.2.4. и 2.3.1. Порядка обучения по охране труда и проверки знаний требований охраны труда работников организаций, утвержденного постановлением Минтруда России и Минобразования России от 13.01.2003 г. № 1/29.</w:t>
      </w:r>
    </w:p>
    <w:p w:rsidR="0098583F" w:rsidRPr="000F0CBB" w:rsidRDefault="0098583F" w:rsidP="00D4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F0CBB" w:rsidRPr="000F0CBB" w:rsidRDefault="00EE6912" w:rsidP="00993B1C">
      <w:pPr>
        <w:pStyle w:val="a3"/>
        <w:spacing w:before="0" w:beforeAutospacing="0" w:after="0" w:afterAutospacing="0"/>
        <w:ind w:firstLine="709"/>
      </w:pPr>
      <w:r w:rsidRPr="000F0CBB">
        <w:rPr>
          <w:rFonts w:eastAsia="Calibri"/>
          <w:b/>
        </w:rPr>
        <w:t>1.2. Актуальность программы</w:t>
      </w:r>
      <w:r w:rsidR="00D4271C" w:rsidRPr="000F0CBB">
        <w:t xml:space="preserve"> </w:t>
      </w:r>
    </w:p>
    <w:p w:rsidR="000F0CBB" w:rsidRPr="000F0CBB" w:rsidRDefault="000F0CBB" w:rsidP="000F0CBB">
      <w:pPr>
        <w:pStyle w:val="a3"/>
        <w:spacing w:before="0" w:beforeAutospacing="0" w:after="0" w:afterAutospacing="0"/>
        <w:ind w:firstLine="709"/>
        <w:jc w:val="both"/>
      </w:pPr>
      <w:r w:rsidRPr="000F0CBB">
        <w:t xml:space="preserve">Программа профессиональной переподготовки «Юриспруденция» разработана с учетом требований рынка труда и направлена на получение компетенции, необходимой для выполнения нового вида профессиональной деятельности слушателей на развитие профессиональной компетентности обучающихся посредством освоения им знаний, навыков и умений в области основ административного права, предмете и методе административно-правового регулирования, необходимых для грамотного решения практических задач. </w:t>
      </w:r>
    </w:p>
    <w:p w:rsidR="00EE6912" w:rsidRPr="000F0CBB" w:rsidRDefault="000F0CBB" w:rsidP="000F0CBB">
      <w:pPr>
        <w:pStyle w:val="a3"/>
        <w:spacing w:before="0" w:beforeAutospacing="0" w:after="0" w:afterAutospacing="0"/>
        <w:ind w:firstLine="709"/>
        <w:jc w:val="both"/>
      </w:pPr>
      <w:r w:rsidRPr="000F0CBB">
        <w:t xml:space="preserve">В основу обучения положен принцип сочетания теории и практики. Программа направлена на формирование профессиональных компетенций, ориентация на практику реализуется через использование активных и инновационных методов обучения. </w:t>
      </w:r>
    </w:p>
    <w:p w:rsidR="000F0CBB" w:rsidRPr="000F0CBB" w:rsidRDefault="000F0CBB" w:rsidP="000F0CBB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0F0CBB" w:rsidRPr="000F0CBB" w:rsidRDefault="00EE6912" w:rsidP="006E4606">
      <w:pPr>
        <w:pStyle w:val="Default"/>
        <w:ind w:firstLine="709"/>
        <w:contextualSpacing/>
        <w:rPr>
          <w:rFonts w:ascii="Corbel" w:eastAsia="Times New Roman" w:hAnsi="Corbel"/>
          <w:b/>
          <w:lang w:eastAsia="ru-RU"/>
        </w:rPr>
      </w:pPr>
      <w:r w:rsidRPr="000F0CBB">
        <w:rPr>
          <w:rFonts w:eastAsia="Times New Roman"/>
          <w:b/>
          <w:lang w:eastAsia="ru-RU"/>
        </w:rPr>
        <w:t>1.3. Цель и задачи реализации программы</w:t>
      </w:r>
      <w:r w:rsidRPr="000F0CBB">
        <w:rPr>
          <w:rFonts w:ascii="Corbel" w:eastAsia="Times New Roman" w:hAnsi="Corbel"/>
          <w:b/>
          <w:lang w:eastAsia="ru-RU"/>
        </w:rPr>
        <w:t xml:space="preserve">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rPr>
          <w:b/>
          <w:bCs/>
        </w:rPr>
        <w:t>Цель реализации дополнительной профессиональной программы -</w:t>
      </w:r>
      <w:r w:rsidRPr="000F0CBB">
        <w:t xml:space="preserve"> обеспечение получения слушателями дополнительных знаний, умений и навыков в области права, необходимых для выполнения нового вида деятельности, расширения квалификации специалистов для их адаптации к новым производственным, экономическим и социальным обстоятельствам в условиях динамично меняющейся социально-экономической среды, восполнение недостаточного уровня правовых знаний населения, руководителей организаций, индивидуальных предпринимателей.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rPr>
          <w:b/>
          <w:bCs/>
        </w:rPr>
        <w:t>Задачи программы</w:t>
      </w:r>
      <w:r w:rsidRPr="000F0CBB">
        <w:t xml:space="preserve">: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-формирование у слушателей личностных качеств, обеспечивающих их готовность к постоянному профессиональному росту, социальную и профессиональную мобильности;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-формирование профессионального правосознания, юридического мышления, отвечающего требованиям построения в России правового государства и гражданского </w:t>
      </w:r>
      <w:r w:rsidRPr="000F0CBB">
        <w:lastRenderedPageBreak/>
        <w:t xml:space="preserve">общества; знания обучающихся об основных положениях науки административного права, предмете и методе административно-правового регулирования, </w:t>
      </w:r>
    </w:p>
    <w:p w:rsidR="00EE6912" w:rsidRPr="000F0CBB" w:rsidRDefault="000F0CBB" w:rsidP="006E4606">
      <w:pPr>
        <w:keepNext/>
        <w:keepLines/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0F0CBB">
        <w:rPr>
          <w:sz w:val="24"/>
          <w:szCs w:val="24"/>
        </w:rPr>
        <w:t xml:space="preserve">-формирование профессиональных компетенций по направлению подготовки. </w:t>
      </w:r>
    </w:p>
    <w:p w:rsidR="00993B1C" w:rsidRPr="000F0CBB" w:rsidRDefault="00993B1C" w:rsidP="006E46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EE6912" w:rsidRDefault="00EE6912" w:rsidP="006E46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0F0CBB">
        <w:rPr>
          <w:rFonts w:eastAsia="Times New Roman"/>
          <w:b/>
          <w:sz w:val="24"/>
          <w:szCs w:val="24"/>
          <w:lang w:eastAsia="ru-RU"/>
        </w:rPr>
        <w:t>1.4. Планируемые результаты обучения</w:t>
      </w:r>
    </w:p>
    <w:p w:rsidR="00EE4723" w:rsidRPr="004E26E1" w:rsidRDefault="00EE4723" w:rsidP="006E4606">
      <w:pPr>
        <w:shd w:val="clear" w:color="auto" w:fill="FFFFFF"/>
        <w:spacing w:after="0"/>
        <w:ind w:right="-1" w:firstLine="709"/>
        <w:contextualSpacing/>
        <w:jc w:val="both"/>
        <w:rPr>
          <w:i/>
          <w:sz w:val="22"/>
          <w:szCs w:val="22"/>
        </w:rPr>
      </w:pPr>
      <w:r w:rsidRPr="004E26E1">
        <w:rPr>
          <w:i/>
          <w:sz w:val="22"/>
          <w:szCs w:val="22"/>
        </w:rPr>
        <w:t xml:space="preserve">Реализация программы профессиональной переподготовки (далее по тексту ПП) направлена на формирование новой компетенции, необходимой для выполнения нового вида профессиональной деятельности, приобретение новой квалификации. Результаты обучения по ПП формулируются с учетом федерального государственного стандарта </w:t>
      </w:r>
      <w:r>
        <w:rPr>
          <w:i/>
          <w:sz w:val="22"/>
          <w:szCs w:val="22"/>
        </w:rPr>
        <w:t>высшего образования (ФГОС ВО)</w:t>
      </w:r>
      <w:r w:rsidRPr="004E26E1">
        <w:rPr>
          <w:i/>
          <w:sz w:val="22"/>
          <w:szCs w:val="22"/>
        </w:rPr>
        <w:t>; в рамках ПП может быть освоена одна обобщенная трудовая функция (далее ОТФ); Для анализа из профессиональных стандартов нужно выбрать те обобщенные трудовые функции (ОТФ) и трудовые функции (ТФ), которые относятся к выбранному уровню квалификации. Выводы, которые можно сделать на основе сравнения, могут содержать формулировки требований к результатам освоения ДПП с использованием терминологии, принятой в образовании, и должны обеспечивать их соответствие как ФГОС, так и ПС).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Компетенции слушателей, развивающиеся в результате освоения дополнительной профессиональной программы профессиональной переподготовки Юриспруденция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rPr>
          <w:b/>
          <w:bCs/>
          <w:i/>
          <w:iCs/>
        </w:rPr>
        <w:t xml:space="preserve">Общекультурными компетенциями (ОК):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осознает социальную значимость своей будущей профессии, обладает достаточным уровнем профессионального правосознания (ОК-1);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добросовестно исполнять профессиональные обязанности, соблюдать принципы этики юриста (ОК-2);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владеть культурой мышления, способен к обобщению, анализу, восприятию информации, постановке цели и выбору путей ее достижения (ОК-3);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логически верно, аргументированно и ясно строить устную и письменную речь (ОК-4);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обладает культурой поведения, готов к кооперации с коллегами, работе в коллективе (ОК-5);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имеет нетерпимое отношение к коррупционному поведению, уважительно относится к праву и закону (ОК-6);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стремится к саморазвитию, повышению своей квалификации и мастерства (ОК-7);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использовать основные положения и методы социальных, гуманитарных и экономических наук при решении социальных и профессиональных задач (ОК-8);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обладает способностью анализировать социально значимые проблемы и процессы (ОК-9);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(ОК-10); </w:t>
      </w:r>
    </w:p>
    <w:p w:rsidR="000F0CBB" w:rsidRPr="000F0CBB" w:rsidRDefault="000F0CBB" w:rsidP="006E46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F0CBB">
        <w:rPr>
          <w:sz w:val="24"/>
          <w:szCs w:val="24"/>
        </w:rP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(ОК-11);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работать с информацией в глобальных компьютерных сетях (ОК-12);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владеет необходимыми навыками профессионального общения на иностранном языке (ОК-13);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владеет навыками ведения здорового образа жизни, участвует в занятиях физической культурой и спортом.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rPr>
          <w:b/>
          <w:bCs/>
          <w:i/>
          <w:iCs/>
        </w:rPr>
        <w:t xml:space="preserve">Профессиональными компетенциями (ПК):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rPr>
          <w:i/>
          <w:iCs/>
        </w:rPr>
        <w:t xml:space="preserve">общепрофессиональные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 нормотворческой деятельности: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lastRenderedPageBreak/>
        <w:t xml:space="preserve">способен участвовать в разработке нормативно-правовых актов в соответствии с профилем своей профессиональной деятельности (ПК-1);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 правоприменительной деятельности: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осуществлять профессиональную деятельность на основе развитого правосознания, правового мышления и правовой культуры (ПК-2);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обеспечивать соблюдение законодательства субъектами права (ПК-3);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принимать решения и совершать юридические действия в точном соответствии с законом (ПК-4);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применять нормативные правовые акты, реализовывать нормы материального и процессуального права в профессиональной деятельности (ПК-5);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юридически правильно квалифицировать факты и обстоятельства (ПК-6);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владеет навыками подготовки юридических документов (ПК-7);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 правоохранительной деятельности: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готов к выполнению должностных обязанностей по обеспечению законности и правопорядка, безопасности личности, общества, государства (ПК-8);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уважать честь и достоинство личности, соблюдать и защищать права и свободы человека и гражданина (ПК-9);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выявлять, пресекать, раскрывать и расследовать преступления и иные правонарушения (ПК-10);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осуществлять предупреждение правонарушений, выявлять и устранять причины и условия, способствующие их совершению (ПК-11);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выявлять, давать оценку коррупционного поведения и содействовать его пресечению (ПК-12);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правильно и полно отражать результаты профессиональной деятельности в юридической и иной документации (ПК-13);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 экспертно-консультационной деятельности: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 (ПК-14);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толковать различные правовые акты (ПК-15);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способен давать квалифицированные юридические заключения и консультации в конкретных видах юридической деятельности (ПК-16); </w:t>
      </w:r>
    </w:p>
    <w:p w:rsidR="000F0CBB" w:rsidRPr="000F0CBB" w:rsidRDefault="000F0CBB" w:rsidP="006E4606">
      <w:pPr>
        <w:pStyle w:val="Default"/>
        <w:ind w:firstLine="709"/>
        <w:contextualSpacing/>
        <w:jc w:val="both"/>
      </w:pPr>
      <w:r w:rsidRPr="000F0CBB">
        <w:t xml:space="preserve">в педагогической деятельности: </w:t>
      </w:r>
    </w:p>
    <w:p w:rsidR="000F0CBB" w:rsidRPr="000F0CBB" w:rsidRDefault="000F0CBB" w:rsidP="006E46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F0CBB">
        <w:rPr>
          <w:sz w:val="24"/>
          <w:szCs w:val="24"/>
        </w:rPr>
        <w:t xml:space="preserve">способен преподавать правовые дисциплины на необходимом теоретическом и методическом уровне (ПК-17); </w:t>
      </w:r>
    </w:p>
    <w:p w:rsidR="000F0CBB" w:rsidRPr="000F0CBB" w:rsidRDefault="000F0CBB" w:rsidP="006E4606">
      <w:pPr>
        <w:pStyle w:val="Default"/>
        <w:ind w:firstLine="709"/>
        <w:contextualSpacing/>
      </w:pPr>
      <w:r w:rsidRPr="000F0CBB">
        <w:t xml:space="preserve">способен управлять самостоятельной работой обучающихся (ПК-18); </w:t>
      </w:r>
    </w:p>
    <w:p w:rsidR="000F0CBB" w:rsidRPr="000F0CBB" w:rsidRDefault="000F0CBB" w:rsidP="006E46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F0CBB">
        <w:rPr>
          <w:sz w:val="24"/>
          <w:szCs w:val="24"/>
        </w:rPr>
        <w:t xml:space="preserve">способен эффективно осуществлять правовое воспитание (ПК-19). </w:t>
      </w:r>
    </w:p>
    <w:p w:rsidR="00B837C4" w:rsidRPr="000F0CBB" w:rsidRDefault="00B837C4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B837C4" w:rsidRDefault="00EE6912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rFonts w:eastAsia="Times New Roman"/>
          <w:b/>
          <w:sz w:val="24"/>
          <w:szCs w:val="24"/>
          <w:lang w:eastAsia="ru-RU"/>
        </w:rPr>
      </w:pPr>
      <w:r w:rsidRPr="000F0CBB">
        <w:rPr>
          <w:rFonts w:eastAsia="Times New Roman"/>
          <w:b/>
          <w:sz w:val="24"/>
          <w:szCs w:val="24"/>
          <w:lang w:eastAsia="ru-RU"/>
        </w:rPr>
        <w:t xml:space="preserve">1.5. Категория слушателей  </w:t>
      </w:r>
    </w:p>
    <w:p w:rsidR="00B837C4" w:rsidRPr="000F0CBB" w:rsidRDefault="000F0CBB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sz w:val="24"/>
          <w:szCs w:val="24"/>
        </w:rPr>
      </w:pPr>
      <w:r w:rsidRPr="000F0CBB">
        <w:rPr>
          <w:sz w:val="24"/>
          <w:szCs w:val="24"/>
        </w:rPr>
        <w:t xml:space="preserve">К освоению дополнительной профессиональной программы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образование. </w:t>
      </w:r>
    </w:p>
    <w:p w:rsidR="00EE6912" w:rsidRPr="000F0CBB" w:rsidRDefault="00EE6912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rFonts w:eastAsia="Times New Roman"/>
          <w:b/>
          <w:sz w:val="24"/>
          <w:szCs w:val="24"/>
          <w:lang w:eastAsia="ru-RU"/>
        </w:rPr>
      </w:pPr>
      <w:r w:rsidRPr="000F0CBB">
        <w:rPr>
          <w:rFonts w:eastAsia="Times New Roman"/>
          <w:b/>
          <w:sz w:val="24"/>
          <w:szCs w:val="24"/>
          <w:lang w:eastAsia="ru-RU"/>
        </w:rPr>
        <w:t xml:space="preserve">1.6. Форма обучения </w:t>
      </w:r>
    </w:p>
    <w:p w:rsidR="00EE6912" w:rsidRPr="000F0CBB" w:rsidRDefault="00EE6912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firstLine="709"/>
        <w:contextualSpacing/>
        <w:rPr>
          <w:rFonts w:eastAsia="Times New Roman"/>
          <w:b/>
          <w:sz w:val="24"/>
          <w:szCs w:val="24"/>
          <w:lang w:eastAsia="ru-RU"/>
        </w:rPr>
      </w:pPr>
      <w:r w:rsidRPr="000F0CBB">
        <w:rPr>
          <w:rFonts w:eastAsia="Times New Roman"/>
          <w:b/>
          <w:sz w:val="24"/>
          <w:szCs w:val="24"/>
          <w:lang w:eastAsia="ru-RU"/>
        </w:rPr>
        <w:t xml:space="preserve">- </w:t>
      </w:r>
      <w:r w:rsidR="000F0CBB" w:rsidRPr="000F0CBB">
        <w:rPr>
          <w:sz w:val="24"/>
          <w:szCs w:val="24"/>
        </w:rPr>
        <w:t xml:space="preserve">очно - заочная </w:t>
      </w:r>
    </w:p>
    <w:p w:rsidR="00796305" w:rsidRPr="000F0CBB" w:rsidRDefault="00796305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706FFD" w:rsidRPr="000F0CBB" w:rsidRDefault="00706FFD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rFonts w:eastAsia="Times New Roman"/>
          <w:b/>
          <w:sz w:val="24"/>
          <w:szCs w:val="24"/>
          <w:lang w:eastAsia="ru-RU"/>
        </w:rPr>
      </w:pPr>
      <w:r w:rsidRPr="000F0CBB">
        <w:rPr>
          <w:rFonts w:eastAsia="Times New Roman"/>
          <w:b/>
          <w:sz w:val="24"/>
          <w:szCs w:val="24"/>
          <w:lang w:eastAsia="ru-RU"/>
        </w:rPr>
        <w:t>1.7. Требования к слушателю (базовое образование слушателя)</w:t>
      </w:r>
    </w:p>
    <w:p w:rsidR="00796305" w:rsidRPr="000F0CBB" w:rsidRDefault="000F0CBB" w:rsidP="006E4606">
      <w:pPr>
        <w:shd w:val="clear" w:color="auto" w:fill="FFFFFF"/>
        <w:spacing w:after="0"/>
        <w:ind w:left="-284" w:right="-1" w:firstLine="709"/>
        <w:contextualSpacing/>
        <w:jc w:val="both"/>
        <w:rPr>
          <w:sz w:val="24"/>
          <w:szCs w:val="24"/>
        </w:rPr>
      </w:pPr>
      <w:r w:rsidRPr="000F0CBB">
        <w:rPr>
          <w:sz w:val="24"/>
          <w:szCs w:val="24"/>
        </w:rPr>
        <w:t xml:space="preserve"> </w:t>
      </w:r>
      <w:r w:rsidR="00796305" w:rsidRPr="000F0CBB">
        <w:rPr>
          <w:sz w:val="24"/>
          <w:szCs w:val="24"/>
        </w:rPr>
        <w:t xml:space="preserve">К освоению ДПП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:rsidR="00EE6912" w:rsidRPr="000F0CBB" w:rsidRDefault="00EE6912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rFonts w:eastAsia="Times New Roman"/>
          <w:b/>
          <w:sz w:val="24"/>
          <w:szCs w:val="24"/>
          <w:lang w:eastAsia="ru-RU"/>
        </w:rPr>
      </w:pPr>
      <w:r w:rsidRPr="000F0CBB">
        <w:rPr>
          <w:rFonts w:eastAsia="Times New Roman"/>
          <w:b/>
          <w:sz w:val="24"/>
          <w:szCs w:val="24"/>
          <w:lang w:eastAsia="ru-RU"/>
        </w:rPr>
        <w:lastRenderedPageBreak/>
        <w:t>1.</w:t>
      </w:r>
      <w:r w:rsidR="00796305" w:rsidRPr="000F0CBB">
        <w:rPr>
          <w:rFonts w:eastAsia="Times New Roman"/>
          <w:b/>
          <w:sz w:val="24"/>
          <w:szCs w:val="24"/>
          <w:lang w:eastAsia="ru-RU"/>
        </w:rPr>
        <w:t>8</w:t>
      </w:r>
      <w:r w:rsidRPr="000F0CBB">
        <w:rPr>
          <w:rFonts w:eastAsia="Times New Roman"/>
          <w:b/>
          <w:sz w:val="24"/>
          <w:szCs w:val="24"/>
          <w:lang w:eastAsia="ru-RU"/>
        </w:rPr>
        <w:t>. Режим занятий, срок освоения программы</w:t>
      </w:r>
    </w:p>
    <w:p w:rsidR="000F0CBB" w:rsidRPr="000F0CBB" w:rsidRDefault="000F0CBB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firstLine="709"/>
        <w:contextualSpacing/>
        <w:rPr>
          <w:rFonts w:eastAsia="Times New Roman"/>
          <w:sz w:val="24"/>
          <w:szCs w:val="24"/>
          <w:lang w:eastAsia="ru-RU"/>
        </w:rPr>
      </w:pPr>
      <w:r w:rsidRPr="000F0CBB">
        <w:rPr>
          <w:rFonts w:eastAsia="Times New Roman"/>
          <w:sz w:val="24"/>
          <w:szCs w:val="24"/>
          <w:lang w:eastAsia="ru-RU"/>
        </w:rPr>
        <w:t>Объем курсов – 504 часа</w:t>
      </w:r>
    </w:p>
    <w:p w:rsidR="00EE6912" w:rsidRPr="000F0CBB" w:rsidRDefault="00EE6912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firstLine="709"/>
        <w:contextualSpacing/>
        <w:rPr>
          <w:rFonts w:eastAsia="Times New Roman"/>
          <w:sz w:val="24"/>
          <w:szCs w:val="24"/>
          <w:lang w:eastAsia="ru-RU"/>
        </w:rPr>
      </w:pPr>
      <w:r w:rsidRPr="000F0CBB">
        <w:rPr>
          <w:rFonts w:eastAsia="Times New Roman"/>
          <w:sz w:val="24"/>
          <w:szCs w:val="24"/>
          <w:lang w:eastAsia="ru-RU"/>
        </w:rPr>
        <w:t>Виды учебных занятий</w:t>
      </w:r>
      <w:r w:rsidR="00895566" w:rsidRPr="000F0CBB">
        <w:rPr>
          <w:rFonts w:eastAsia="Times New Roman"/>
          <w:sz w:val="24"/>
          <w:szCs w:val="24"/>
          <w:lang w:eastAsia="ru-RU"/>
        </w:rPr>
        <w:t xml:space="preserve">: </w:t>
      </w:r>
      <w:r w:rsidR="000F0CBB">
        <w:rPr>
          <w:rFonts w:eastAsia="Times New Roman"/>
          <w:sz w:val="24"/>
          <w:szCs w:val="24"/>
          <w:lang w:eastAsia="ru-RU"/>
        </w:rPr>
        <w:t>лекции, практические занятия</w:t>
      </w:r>
      <w:r w:rsidR="00895566" w:rsidRPr="000F0CBB">
        <w:rPr>
          <w:rFonts w:eastAsia="Times New Roman"/>
          <w:sz w:val="24"/>
          <w:szCs w:val="24"/>
          <w:lang w:eastAsia="ru-RU"/>
        </w:rPr>
        <w:t>.</w:t>
      </w:r>
    </w:p>
    <w:p w:rsidR="00796305" w:rsidRPr="00796305" w:rsidRDefault="00796305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firstLine="709"/>
        <w:contextualSpacing/>
        <w:jc w:val="center"/>
        <w:rPr>
          <w:rFonts w:eastAsia="Times New Roman"/>
          <w:i/>
          <w:sz w:val="22"/>
          <w:szCs w:val="22"/>
          <w:lang w:eastAsia="ru-RU"/>
        </w:rPr>
      </w:pPr>
    </w:p>
    <w:p w:rsidR="00EE6912" w:rsidRPr="009B02F2" w:rsidRDefault="00EE6912" w:rsidP="006E4606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>1.</w:t>
      </w:r>
      <w:r w:rsidR="009B02F2">
        <w:rPr>
          <w:rFonts w:eastAsia="Times New Roman"/>
          <w:b/>
          <w:sz w:val="24"/>
          <w:szCs w:val="24"/>
          <w:lang w:eastAsia="ru-RU"/>
        </w:rPr>
        <w:t>9</w:t>
      </w:r>
      <w:r w:rsidRPr="009B02F2">
        <w:rPr>
          <w:rFonts w:eastAsia="Times New Roman"/>
          <w:b/>
          <w:sz w:val="24"/>
          <w:szCs w:val="24"/>
          <w:lang w:eastAsia="ru-RU"/>
        </w:rPr>
        <w:t>.</w:t>
      </w:r>
      <w:r w:rsidRPr="009B02F2">
        <w:rPr>
          <w:rFonts w:eastAsia="Times New Roman"/>
          <w:sz w:val="24"/>
          <w:szCs w:val="24"/>
          <w:lang w:eastAsia="ru-RU"/>
        </w:rPr>
        <w:t xml:space="preserve"> Документ, выдаваемый после обучения</w:t>
      </w:r>
      <w:r w:rsidR="00895566" w:rsidRPr="009B02F2">
        <w:rPr>
          <w:rFonts w:eastAsia="Times New Roman"/>
          <w:sz w:val="24"/>
          <w:szCs w:val="24"/>
          <w:lang w:eastAsia="ru-RU"/>
        </w:rPr>
        <w:t xml:space="preserve">: </w:t>
      </w:r>
      <w:r w:rsidR="00B837C4" w:rsidRPr="009B02F2">
        <w:rPr>
          <w:rFonts w:eastAsia="Times New Roman"/>
          <w:sz w:val="24"/>
          <w:szCs w:val="24"/>
          <w:lang w:eastAsia="ru-RU"/>
        </w:rPr>
        <w:t xml:space="preserve">диплом </w:t>
      </w:r>
      <w:r w:rsidR="008A621F" w:rsidRPr="009B02F2">
        <w:rPr>
          <w:rFonts w:eastAsia="Times New Roman"/>
          <w:sz w:val="24"/>
          <w:szCs w:val="24"/>
          <w:lang w:eastAsia="ru-RU"/>
        </w:rPr>
        <w:t>о профессиональной переподготовке установленного образца.</w:t>
      </w:r>
    </w:p>
    <w:p w:rsidR="00DD3F83" w:rsidRDefault="00DD3F83" w:rsidP="00EE69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6912" w:rsidRPr="00EE6912" w:rsidRDefault="00EE6912" w:rsidP="00EE69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E6912">
        <w:rPr>
          <w:rFonts w:eastAsia="Times New Roman"/>
          <w:b/>
          <w:sz w:val="24"/>
          <w:szCs w:val="24"/>
          <w:lang w:eastAsia="ru-RU"/>
        </w:rPr>
        <w:t>Раздел 2. Содержание программы</w:t>
      </w:r>
    </w:p>
    <w:p w:rsidR="00EE6912" w:rsidRPr="00EE6912" w:rsidRDefault="00026B79" w:rsidP="00EE691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2.1. </w:t>
      </w:r>
      <w:r w:rsidR="00EE6912" w:rsidRPr="00EE6912">
        <w:rPr>
          <w:rFonts w:eastAsia="Times New Roman"/>
          <w:b/>
          <w:sz w:val="24"/>
          <w:szCs w:val="24"/>
          <w:lang w:eastAsia="ru-RU"/>
        </w:rPr>
        <w:t xml:space="preserve">Учебный (тематический)  план  </w:t>
      </w:r>
    </w:p>
    <w:tbl>
      <w:tblPr>
        <w:tblStyle w:val="2"/>
        <w:tblW w:w="9923" w:type="dxa"/>
        <w:tblInd w:w="-176" w:type="dxa"/>
        <w:tblLayout w:type="fixed"/>
        <w:tblLook w:val="04A0"/>
      </w:tblPr>
      <w:tblGrid>
        <w:gridCol w:w="568"/>
        <w:gridCol w:w="3544"/>
        <w:gridCol w:w="850"/>
        <w:gridCol w:w="1134"/>
        <w:gridCol w:w="1418"/>
        <w:gridCol w:w="958"/>
        <w:gridCol w:w="1451"/>
      </w:tblGrid>
      <w:tr w:rsidR="00CE7F1D" w:rsidRPr="00CE7F1D" w:rsidTr="00B72DD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A0B" w:rsidRPr="00CE7F1D" w:rsidRDefault="00D37A0B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A0B" w:rsidRPr="00CE7F1D" w:rsidRDefault="00D37A0B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A0B" w:rsidRPr="00CE7F1D" w:rsidRDefault="00D37A0B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A0B" w:rsidRPr="00CE7F1D" w:rsidRDefault="00D37A0B" w:rsidP="00D37A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A0B" w:rsidRPr="00CE7F1D" w:rsidRDefault="00D37A0B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E7F1D" w:rsidRPr="00CE7F1D" w:rsidTr="00B72DD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CE7F1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ауд. зан.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DD5" w:rsidRDefault="00CE7F1D" w:rsidP="00CE7F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самост. </w:t>
            </w:r>
          </w:p>
          <w:p w:rsidR="00CE7F1D" w:rsidRPr="00CE7F1D" w:rsidRDefault="00CE7F1D" w:rsidP="00CE7F1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контр.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7F1D" w:rsidRPr="00CE7F1D" w:rsidTr="00B72DD5"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Конституционное право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 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Финансовое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numPr>
                <w:ilvl w:val="0"/>
                <w:numId w:val="39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CE7F1D" w:rsidRPr="00CE7F1D" w:rsidTr="00B72DD5"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Профессиональные дисциплины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7F1D" w:rsidRPr="00CE7F1D" w:rsidTr="00B72DD5">
        <w:trPr>
          <w:trHeight w:val="6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Гражданский и арбитражный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Налоговое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Жилищное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Римское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Муниципальное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Таможенное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Итоговый экзамен</w:t>
            </w:r>
          </w:p>
        </w:tc>
      </w:tr>
      <w:tr w:rsidR="00CE7F1D" w:rsidRPr="00CE7F1D" w:rsidTr="00B72D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B72D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D37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CE7F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F1D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1D" w:rsidRPr="00CE7F1D" w:rsidRDefault="00CE7F1D" w:rsidP="00D37A0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CE7F1D" w:rsidRDefault="00CE7F1D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026B79" w:rsidRPr="00026B79" w:rsidRDefault="00026B79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26B79">
        <w:rPr>
          <w:rFonts w:eastAsia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Pr="00026B79">
        <w:rPr>
          <w:rFonts w:eastAsia="Times New Roman"/>
          <w:b/>
          <w:sz w:val="24"/>
          <w:szCs w:val="24"/>
          <w:lang w:eastAsia="ru-RU"/>
        </w:rPr>
        <w:t>. Календарный график</w:t>
      </w:r>
    </w:p>
    <w:p w:rsidR="00026B79" w:rsidRPr="00026B79" w:rsidRDefault="00026B79" w:rsidP="00026B7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26B79" w:rsidRPr="00026B79" w:rsidRDefault="00026B79" w:rsidP="00026B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26B79">
        <w:rPr>
          <w:rFonts w:eastAsia="Times New Roman"/>
          <w:sz w:val="24"/>
          <w:szCs w:val="24"/>
          <w:lang w:eastAsia="ru-RU"/>
        </w:rPr>
        <w:t xml:space="preserve">Календарным графиком является расписание учебных занятий, которое составляется и утверждается для каждых </w:t>
      </w:r>
      <w:r w:rsidR="00B837C4">
        <w:rPr>
          <w:rFonts w:eastAsia="Times New Roman"/>
          <w:sz w:val="24"/>
          <w:szCs w:val="24"/>
          <w:lang w:eastAsia="ru-RU"/>
        </w:rPr>
        <w:t>программ профессиональной переподготовки</w:t>
      </w:r>
      <w:r w:rsidRPr="00026B79">
        <w:rPr>
          <w:rFonts w:eastAsia="Times New Roman"/>
          <w:sz w:val="24"/>
          <w:szCs w:val="24"/>
          <w:lang w:eastAsia="ru-RU"/>
        </w:rPr>
        <w:t>.</w:t>
      </w:r>
    </w:p>
    <w:p w:rsidR="00B72DD5" w:rsidRDefault="00B72DD5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72DD5" w:rsidRDefault="00B72DD5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72DD5" w:rsidRDefault="00B72DD5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72DD5" w:rsidRDefault="00B72DD5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72DD5" w:rsidRDefault="00B72DD5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72DD5" w:rsidRDefault="00B72DD5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B72DD5" w:rsidRDefault="00B72DD5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026B79" w:rsidRDefault="00026B79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26B79">
        <w:rPr>
          <w:rFonts w:eastAsia="Times New Roman"/>
          <w:b/>
          <w:sz w:val="24"/>
          <w:szCs w:val="24"/>
          <w:lang w:eastAsia="ru-RU"/>
        </w:rPr>
        <w:lastRenderedPageBreak/>
        <w:t>2.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026B79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8B41AE">
        <w:rPr>
          <w:rFonts w:eastAsia="Times New Roman"/>
          <w:b/>
          <w:sz w:val="24"/>
          <w:szCs w:val="24"/>
          <w:lang w:eastAsia="ru-RU"/>
        </w:rPr>
        <w:t>П</w:t>
      </w:r>
      <w:r w:rsidRPr="00026B79">
        <w:rPr>
          <w:rFonts w:eastAsia="Times New Roman"/>
          <w:b/>
          <w:sz w:val="24"/>
          <w:szCs w:val="24"/>
          <w:lang w:eastAsia="ru-RU"/>
        </w:rPr>
        <w:t>рограмм</w:t>
      </w:r>
      <w:r w:rsidR="008B41AE">
        <w:rPr>
          <w:rFonts w:eastAsia="Times New Roman"/>
          <w:b/>
          <w:sz w:val="24"/>
          <w:szCs w:val="24"/>
          <w:lang w:eastAsia="ru-RU"/>
        </w:rPr>
        <w:t>а</w:t>
      </w:r>
      <w:r w:rsidR="00E46F07">
        <w:rPr>
          <w:rFonts w:eastAsia="Times New Roman"/>
          <w:b/>
          <w:sz w:val="24"/>
          <w:szCs w:val="24"/>
          <w:lang w:eastAsia="ru-RU"/>
        </w:rPr>
        <w:t xml:space="preserve"> курс</w:t>
      </w:r>
      <w:r w:rsidR="008B41AE">
        <w:rPr>
          <w:rFonts w:eastAsia="Times New Roman"/>
          <w:b/>
          <w:sz w:val="24"/>
          <w:szCs w:val="24"/>
          <w:lang w:eastAsia="ru-RU"/>
        </w:rPr>
        <w:t>а</w:t>
      </w:r>
      <w:r w:rsidR="00E46F07">
        <w:rPr>
          <w:rFonts w:eastAsia="Times New Roman"/>
          <w:b/>
          <w:sz w:val="24"/>
          <w:szCs w:val="24"/>
          <w:lang w:eastAsia="ru-RU"/>
        </w:rPr>
        <w:t>:</w:t>
      </w:r>
    </w:p>
    <w:p w:rsidR="00E46F07" w:rsidRDefault="00E46F07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7"/>
        <w:gridCol w:w="2410"/>
        <w:gridCol w:w="6408"/>
      </w:tblGrid>
      <w:tr w:rsidR="00D53B4A" w:rsidRPr="00196844" w:rsidTr="006473F3"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B4A" w:rsidRPr="00196844" w:rsidRDefault="00D53B4A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B4A" w:rsidRPr="00196844" w:rsidRDefault="00C654E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D53B4A" w:rsidRPr="00196844" w:rsidRDefault="00D53B4A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3B4A" w:rsidRPr="00196844" w:rsidTr="006473F3">
        <w:trPr>
          <w:trHeight w:val="874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B4A" w:rsidRPr="00196844" w:rsidRDefault="00D53B4A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B4A" w:rsidRPr="00196844" w:rsidRDefault="00D53B4A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B4A" w:rsidRPr="00196844" w:rsidRDefault="00C654E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Аннотация дисциплины</w:t>
            </w:r>
          </w:p>
        </w:tc>
      </w:tr>
      <w:tr w:rsidR="00D53B4A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B4A" w:rsidRPr="00196844" w:rsidRDefault="00D53B4A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1AE" w:rsidRDefault="00C654E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Теория государства и права</w:t>
            </w: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Pr="00196844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3B4A" w:rsidRPr="006473F3" w:rsidRDefault="00C654E7" w:rsidP="006473F3">
            <w:pPr>
              <w:pStyle w:val="Default"/>
              <w:jc w:val="both"/>
              <w:rPr>
                <w:rFonts w:eastAsia="Times New Roman"/>
                <w:b/>
                <w:lang w:eastAsia="ru-RU"/>
              </w:rPr>
            </w:pPr>
            <w:r w:rsidRPr="006473F3">
              <w:t>Место теории государства и права в системе теоретической и прикладной юриспруденции</w:t>
            </w:r>
            <w:r w:rsidR="006473F3" w:rsidRPr="006473F3">
              <w:t xml:space="preserve">. </w:t>
            </w:r>
            <w:r w:rsidRPr="006473F3">
              <w:t>Общество, его понятие, признаки и структура. Социальные и политические институты. Социальная власть и социальное регулирование. Типы общества: критерии классификации. Государственно-правовое воздействие на экономику, политику и культуру. Государственно-правовая деятельность в сфере охраны окружающей природной среды.</w:t>
            </w:r>
          </w:p>
        </w:tc>
      </w:tr>
      <w:tr w:rsidR="00053087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087" w:rsidRPr="00196844" w:rsidRDefault="0005308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3087" w:rsidRDefault="00C654E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Конституционное право</w:t>
            </w:r>
            <w:r>
              <w:rPr>
                <w:rFonts w:eastAsia="Times New Roman"/>
                <w:sz w:val="24"/>
                <w:szCs w:val="24"/>
              </w:rPr>
              <w:t xml:space="preserve"> России</w:t>
            </w: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Pr="00196844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3087" w:rsidRPr="006473F3" w:rsidRDefault="00C654E7" w:rsidP="005B57B2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6473F3">
              <w:t>Понятие и предмет конституционного права как отрасли права Российской Федерации. Источники конституционного права Российской Федерации. Конституция Российской Федерации.</w:t>
            </w:r>
            <w:r w:rsidR="005B57B2">
              <w:t xml:space="preserve"> </w:t>
            </w:r>
            <w:r w:rsidRPr="006473F3">
              <w:t>Федеративный договор, договоры между федеральными органами государственной власти и органами государственной власти субъектов Федерации как источники конституционного права. Конституции республик и уставы других субъектов Федерации. Иные акты субъектов Российской Федерации, являющиеся источниками конституционного права. Система конституционного права Российской Федерации.</w:t>
            </w:r>
          </w:p>
        </w:tc>
      </w:tr>
      <w:tr w:rsidR="00053087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3087" w:rsidRPr="00196844" w:rsidRDefault="0005308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1AE" w:rsidRDefault="00C654E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Административное право</w:t>
            </w: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Pr="00196844" w:rsidRDefault="008B41AE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00C8" w:rsidRPr="006473F3" w:rsidRDefault="00C654E7" w:rsidP="006473F3">
            <w:pPr>
              <w:pStyle w:val="Default"/>
              <w:jc w:val="both"/>
            </w:pPr>
            <w:r w:rsidRPr="006473F3">
              <w:t xml:space="preserve">Понятие административного права как отрасли российского права. Предмет регулирования административного права. Административный метод правового регулирования. Отношения, регулируемые административным правом. Взаимодействие административного права с конституционным, трудовым, финансовым и гражданским правом. </w:t>
            </w:r>
          </w:p>
        </w:tc>
      </w:tr>
      <w:tr w:rsidR="00755A67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5A67" w:rsidRPr="00196844" w:rsidRDefault="00755A67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1AE" w:rsidRDefault="00C654E7" w:rsidP="00C654E7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Гражданское право</w:t>
            </w:r>
          </w:p>
          <w:p w:rsidR="008B41AE" w:rsidRDefault="008B41AE" w:rsidP="00C654E7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Pr="00E4066C" w:rsidRDefault="008B41AE" w:rsidP="00C654E7"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54E7" w:rsidRPr="006473F3" w:rsidRDefault="00C654E7" w:rsidP="006473F3">
            <w:pPr>
              <w:pStyle w:val="Default"/>
              <w:jc w:val="both"/>
            </w:pPr>
            <w:r w:rsidRPr="006473F3">
              <w:t xml:space="preserve">Место гражданского права в системе правовых отраслей. Гражданское право как частное право. </w:t>
            </w:r>
          </w:p>
          <w:p w:rsidR="00755A67" w:rsidRPr="006473F3" w:rsidRDefault="00C654E7" w:rsidP="006473F3">
            <w:pPr>
              <w:pStyle w:val="Default"/>
              <w:jc w:val="both"/>
            </w:pPr>
            <w:r w:rsidRPr="006473F3">
              <w:t>Предмет гражданско-правового регулирования. Имущественные отношения, регулируемые гражданским правом. Личные неимущественные отношения, регулируемые гражданским правом. Гражданско-правовой метод регулирования общественных отношений. Функции гражданского права. Основные принципы гражданского права.</w:t>
            </w:r>
          </w:p>
        </w:tc>
      </w:tr>
      <w:tr w:rsidR="00755A67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196844" w:rsidRDefault="001B2ECA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Default="00C654E7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Уголовное право</w:t>
            </w:r>
          </w:p>
          <w:p w:rsidR="008B41AE" w:rsidRDefault="008B41AE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Pr="00E4066C" w:rsidRDefault="008B41AE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6473F3" w:rsidRDefault="00C654E7" w:rsidP="006473F3">
            <w:pPr>
              <w:pStyle w:val="Default"/>
              <w:jc w:val="both"/>
              <w:rPr>
                <w:rFonts w:eastAsia="Calibri"/>
              </w:rPr>
            </w:pPr>
            <w:bookmarkStart w:id="0" w:name="_GoBack"/>
            <w:bookmarkEnd w:id="0"/>
            <w:r w:rsidRPr="006473F3">
              <w:t xml:space="preserve">Уголовное право как учебная дисциплина. Значение уголовного права как учебной дисциплины для подготовки квалифицированных сотрудников Федеральной службы исполнения наказаний. Принципы уголовного права, их система и правовое значение. Общеправовые, межотраслевые и отраслевые принципы уголовного права. Социально-правовое содержание принципов законности, равенства граждан перед законом, вины, справедливости, гуманизма и др. Реализация уголовно-правовых принципов в </w:t>
            </w:r>
            <w:r w:rsidRPr="006473F3">
              <w:lastRenderedPageBreak/>
              <w:t>нормах уголовного законодательства, а также в деятельности Федеральной службы исполнения наказаний и других правоохранительных органов.</w:t>
            </w:r>
          </w:p>
        </w:tc>
      </w:tr>
      <w:tr w:rsidR="00755A67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196844" w:rsidRDefault="001B2ECA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Default="00C654E7" w:rsidP="00C654E7">
            <w:pPr>
              <w:tabs>
                <w:tab w:val="left" w:pos="7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Международное право</w:t>
            </w:r>
          </w:p>
          <w:p w:rsidR="008B41AE" w:rsidRDefault="008B41AE" w:rsidP="00C654E7">
            <w:pPr>
              <w:tabs>
                <w:tab w:val="left" w:pos="7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C654E7">
            <w:pPr>
              <w:tabs>
                <w:tab w:val="left" w:pos="7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Pr="00E4066C" w:rsidRDefault="008B41AE" w:rsidP="00C654E7">
            <w:pPr>
              <w:tabs>
                <w:tab w:val="left" w:pos="7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6473F3" w:rsidRDefault="00C654E7" w:rsidP="006473F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Нормы международного права и их системность. Локальные нормы международного права. Индивидуальные нормы международного права. Императивные нормы. Диспозитивные нормы общего международного права. Первичные (регулятивные) нормы международного права. Вторичные (правоохранительные) нормы международного права. Системность внутригосударственного и международного права. Международно-правовая система. </w:t>
            </w:r>
          </w:p>
        </w:tc>
      </w:tr>
      <w:tr w:rsidR="00755A67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196844" w:rsidRDefault="001B2ECA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Default="00376EC9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Финансовое право</w:t>
            </w:r>
          </w:p>
          <w:p w:rsidR="008B41AE" w:rsidRPr="00E4066C" w:rsidRDefault="008B41AE" w:rsidP="00C654E7">
            <w:pPr>
              <w:tabs>
                <w:tab w:val="left" w:pos="72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73F3">
              <w:rPr>
                <w:sz w:val="24"/>
                <w:szCs w:val="24"/>
              </w:rPr>
              <w:t>Понятие и роль финансов. Понятие финансовой деятельности государства и муниципальных образований как основополагающей категории финансового права. Основные принципы финансовой деятельности и их конституционное закрепление. Содержание финансовой деятельности.</w:t>
            </w:r>
          </w:p>
        </w:tc>
      </w:tr>
      <w:tr w:rsidR="00755A67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196844" w:rsidRDefault="00A239AE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196844" w:rsidRDefault="00376EC9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Трудовое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5A67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73F3">
              <w:rPr>
                <w:sz w:val="24"/>
                <w:szCs w:val="24"/>
              </w:rPr>
              <w:t>Источники трудового права. Основные принципы трудового права. Субъекты трудового права. Трудовой коллектив. Права и роль профсоюзов. Надзор и контроль за соблюдением законодательства о труде. Понятие трудового правоотношения.</w:t>
            </w:r>
          </w:p>
        </w:tc>
      </w:tr>
      <w:tr w:rsidR="00A239AE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9AE" w:rsidRPr="00196844" w:rsidRDefault="00A239AE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9AE" w:rsidRPr="00DE7FCC" w:rsidRDefault="00376EC9" w:rsidP="00C654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7A0B">
              <w:rPr>
                <w:rFonts w:eastAsia="Times New Roman"/>
                <w:sz w:val="24"/>
                <w:szCs w:val="24"/>
              </w:rPr>
              <w:t xml:space="preserve">Гражданский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Pr="00D37A0B">
              <w:rPr>
                <w:rFonts w:eastAsia="Times New Roman"/>
                <w:sz w:val="24"/>
                <w:szCs w:val="24"/>
              </w:rPr>
              <w:t>арбитражный процесс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9AE" w:rsidRPr="006473F3" w:rsidRDefault="006473F3" w:rsidP="006473F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73F3">
              <w:rPr>
                <w:sz w:val="24"/>
                <w:szCs w:val="24"/>
              </w:rPr>
              <w:t>Гражданские суды в Российской Федерации. Гражданское процессуальное право. Состав суда. Отводы. Подведомственность и подсудность в гражданском судопроизводстве. Представительство в гражданском процессе. Доказывание и доказательства в гражданском процессе. Особое производство в гражданском процессе. Производство по делам с участием иностранных лиц. Подсудность дел с участием иностранных лиц судам в Российской Федерации. Признание и исполнение решений иностранных судов и иностранных третейских судов (арбитражей).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376EC9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654E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pStyle w:val="Default"/>
              <w:jc w:val="both"/>
              <w:rPr>
                <w:rFonts w:eastAsia="Times New Roman"/>
                <w:b/>
                <w:lang w:eastAsia="ru-RU"/>
              </w:rPr>
            </w:pPr>
            <w:r w:rsidRPr="006473F3">
              <w:t>Понятие и сущность уголовного процесса (уголовного судопроизводства). Типы уголовного процесса. Уголовно-процессуальная форма. Цели и задачи уголовного судопроизводства. Стадии уголовного процесса. Значение, понятие и классификация принципов уголовного судопроизводства. Содержание и характеристика отдельных принципов для выполнения задач уголовного судопроизводства.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376EC9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376EC9" w:rsidRDefault="00376EC9" w:rsidP="00CE7F1D">
            <w:pPr>
              <w:rPr>
                <w:rFonts w:eastAsia="Times New Roman"/>
                <w:sz w:val="24"/>
                <w:szCs w:val="24"/>
              </w:rPr>
            </w:pPr>
            <w:r w:rsidRPr="00376EC9">
              <w:rPr>
                <w:rFonts w:eastAsia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Нормы экологического права и экологические правоотношения.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Источники экологического права. Право собственности на природные ресурсы и объекты. Организационный и экономический механизмы охраны окружающей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природной среды.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Ответственность 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>за экологические правонарушения.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 xml:space="preserve"> Правовые формы использования природных ресурсов. Правовая охрана природных объектов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E7F1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Налоговое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73F3">
              <w:rPr>
                <w:rFonts w:eastAsia="Times New Roman"/>
                <w:sz w:val="24"/>
                <w:szCs w:val="24"/>
                <w:lang w:eastAsia="ru-RU"/>
              </w:rPr>
              <w:t>Налоги и налоговое право. Субъекты налогового права и участники налоговых правоотношений. Налоговая обязанность. Налоговый контроль и органы налогового администрирования. Налоговые правонарушения и ответственность за их совершение. Система налогов и сборов РФ.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E7F1D">
            <w:pPr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73F3">
              <w:rPr>
                <w:sz w:val="24"/>
                <w:szCs w:val="24"/>
              </w:rPr>
              <w:t>Предмет предпринимательского права. Предпринимательские отношения. Регулирование предпринимательских отношений в ГК РФ. Понятие и признаки предпринимательской деятельности. Экономическая деятельность. Понятие коммерческой, хозяйственной деятельности.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376EC9" w:rsidRDefault="00376EC9" w:rsidP="00376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76EC9">
              <w:rPr>
                <w:rFonts w:eastAsia="Times New Roman"/>
                <w:sz w:val="24"/>
                <w:szCs w:val="24"/>
              </w:rPr>
              <w:t>Семейное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Понятие и принципы семейного права. История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Российского семейного права.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Семейные правоотношения.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Брак по семейному праву.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Права и обязанности супругов.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Права и обязанности родителей и детей.</w:t>
            </w:r>
            <w:r w:rsidR="006473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Алиментные обязательства членов семьи.</w:t>
            </w:r>
          </w:p>
        </w:tc>
      </w:tr>
      <w:tr w:rsidR="00376EC9" w:rsidRPr="00376EC9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E7F1D">
            <w:pPr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73F3">
              <w:rPr>
                <w:rFonts w:eastAsia="Times New Roman"/>
                <w:sz w:val="24"/>
                <w:szCs w:val="24"/>
                <w:lang w:eastAsia="ru-RU"/>
              </w:rPr>
              <w:t>Понятие социального обеспечения. Государственная система социального обеспечения. Предмет, метод, система права социального обеспечения. История российского законодательства о социальном обеспечении. Принципы права социального обеспечения. Источники права социального обеспечения. Правоотношения по социальному обеспечению.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E7F1D">
            <w:pPr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Жилищное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73F3">
              <w:rPr>
                <w:rFonts w:eastAsia="Times New Roman"/>
                <w:sz w:val="24"/>
                <w:szCs w:val="24"/>
                <w:lang w:eastAsia="ru-RU"/>
              </w:rPr>
              <w:t>Право на жилище и жилищное право.</w:t>
            </w:r>
            <w:r w:rsidR="006473F3">
              <w:rPr>
                <w:rFonts w:eastAsia="Times New Roman"/>
                <w:sz w:val="24"/>
                <w:szCs w:val="24"/>
                <w:lang w:eastAsia="ru-RU"/>
              </w:rPr>
              <w:t xml:space="preserve"> Найм жилого помещения. </w:t>
            </w:r>
            <w:r w:rsidRPr="006473F3">
              <w:rPr>
                <w:rFonts w:eastAsia="Times New Roman"/>
                <w:sz w:val="24"/>
                <w:szCs w:val="24"/>
                <w:lang w:eastAsia="ru-RU"/>
              </w:rPr>
              <w:t>Приобретение жилого помещения в собственность. Право собственности и иные вещные права на жилые помещения. Правила пользования жилыми помещениями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E7F1D">
            <w:pPr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Римское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73F3">
              <w:rPr>
                <w:rFonts w:eastAsia="Times New Roman"/>
                <w:sz w:val="24"/>
                <w:szCs w:val="24"/>
                <w:lang w:eastAsia="ru-RU"/>
              </w:rPr>
              <w:t>Предмет, структура, функции, источники и историография римского права. Публичное право в Древнем Риме. Правовой статус населения в Древне Риме. Защита прав граждан в Древнем Риме. Иски по Римскому праву.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E7F1D">
            <w:pPr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Муниципальное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73F3">
              <w:rPr>
                <w:rFonts w:eastAsia="Times New Roman"/>
                <w:sz w:val="24"/>
                <w:szCs w:val="24"/>
                <w:lang w:eastAsia="ru-RU"/>
              </w:rPr>
              <w:t>Понятие муниципального права, его система. Муниципальное право как комплексная отрасль российского права. Развитие местного самоуправления в России. Местное самоуправление, его правовые основы в России. Территориальное общественное самоуправление. Институты прямой демократии в местном самоуправлении.</w:t>
            </w:r>
          </w:p>
        </w:tc>
      </w:tr>
      <w:tr w:rsidR="00376EC9" w:rsidRPr="00573DC6" w:rsidTr="006473F3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Default="005B57B2" w:rsidP="00C654E7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D37A0B" w:rsidRDefault="00376EC9" w:rsidP="00CE7F1D">
            <w:pPr>
              <w:rPr>
                <w:rFonts w:eastAsia="Times New Roman"/>
                <w:sz w:val="24"/>
                <w:szCs w:val="24"/>
              </w:rPr>
            </w:pPr>
            <w:r w:rsidRPr="00D37A0B">
              <w:rPr>
                <w:rFonts w:eastAsia="Times New Roman"/>
                <w:sz w:val="24"/>
                <w:szCs w:val="24"/>
              </w:rPr>
              <w:t>Таможенное право</w:t>
            </w:r>
          </w:p>
        </w:tc>
        <w:tc>
          <w:tcPr>
            <w:tcW w:w="6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EC9" w:rsidRPr="006473F3" w:rsidRDefault="00376EC9" w:rsidP="00647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Таможенное право: понятие, предмет, метод, нормы, источники, субъекты</w:t>
            </w:r>
            <w:r w:rsidR="006473F3" w:rsidRPr="006473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 xml:space="preserve"> Государственная таможенная служба Российской Федерации</w:t>
            </w:r>
            <w:r w:rsidR="006473F3" w:rsidRPr="006473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 xml:space="preserve"> Таможенные процедуры</w:t>
            </w:r>
            <w:r w:rsidR="006473F3" w:rsidRPr="006473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 xml:space="preserve"> Таможенные операции</w:t>
            </w:r>
            <w:r w:rsidR="006473F3" w:rsidRPr="006473F3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376EC9">
              <w:rPr>
                <w:rFonts w:eastAsia="Times New Roman"/>
                <w:sz w:val="24"/>
                <w:szCs w:val="24"/>
                <w:lang w:eastAsia="ru-RU"/>
              </w:rPr>
              <w:t>Общие положения таможенного контроля. Таможенный контроль как правовой режим</w:t>
            </w:r>
            <w:r w:rsidR="006473F3" w:rsidRPr="006473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6B79" w:rsidRDefault="00026B79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026B79" w:rsidRPr="006E4606" w:rsidRDefault="00E46F07" w:rsidP="006E4606">
      <w:pPr>
        <w:spacing w:after="0" w:line="240" w:lineRule="auto"/>
        <w:ind w:firstLine="709"/>
        <w:contextualSpacing/>
        <w:jc w:val="both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  <w:r w:rsidRPr="006E4606"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  <w:t>2.4. Организационно-педагогические условия</w:t>
      </w:r>
    </w:p>
    <w:p w:rsidR="00E46F07" w:rsidRPr="006E4606" w:rsidRDefault="00E46F07" w:rsidP="006E4606">
      <w:pPr>
        <w:spacing w:after="0" w:line="240" w:lineRule="auto"/>
        <w:ind w:right="-1" w:firstLine="709"/>
        <w:contextualSpacing/>
        <w:jc w:val="both"/>
        <w:rPr>
          <w:color w:val="000000"/>
          <w:sz w:val="24"/>
          <w:szCs w:val="24"/>
        </w:rPr>
      </w:pPr>
      <w:r w:rsidRPr="006E4606">
        <w:rPr>
          <w:color w:val="000000"/>
          <w:sz w:val="24"/>
          <w:szCs w:val="24"/>
        </w:rPr>
        <w:t xml:space="preserve">2.4.1.Краткая характеристика привлекаемых к обучению научно-педагогических работников, специалистов. </w:t>
      </w:r>
    </w:p>
    <w:p w:rsidR="00217F33" w:rsidRPr="006E4606" w:rsidRDefault="00217F33" w:rsidP="006E4606">
      <w:pPr>
        <w:pStyle w:val="Default"/>
        <w:ind w:firstLine="709"/>
        <w:contextualSpacing/>
        <w:jc w:val="both"/>
      </w:pPr>
      <w:r w:rsidRPr="006E4606">
        <w:lastRenderedPageBreak/>
        <w:t xml:space="preserve">Реализация образовательной программы профессиональной переподготовки обеспечена научно-педагогическими кадрами, а также лицами, привлекаемыми к реализации программы на условиях гражданско - правового договора имеющими базовое образование соответствующее профилю преподаваемой дисциплины, и систематически занимаются научной и научно-методической деятельностью. </w:t>
      </w:r>
    </w:p>
    <w:p w:rsidR="00217F33" w:rsidRPr="006E4606" w:rsidRDefault="00217F33" w:rsidP="006E4606">
      <w:pPr>
        <w:pStyle w:val="Default"/>
        <w:ind w:firstLine="709"/>
        <w:contextualSpacing/>
        <w:jc w:val="both"/>
      </w:pPr>
      <w:r w:rsidRPr="006E4606">
        <w:t>Доля научно-педагогических работников, имеющих образование, соответствующее профилю преподаваемой дисциплины, в общем числе научно</w:t>
      </w:r>
      <w:r w:rsidR="00EE4723" w:rsidRPr="006E4606">
        <w:t>-</w:t>
      </w:r>
      <w:r w:rsidRPr="006E4606">
        <w:t xml:space="preserve">педагогических работников, реализующих программу составляет не менее 70 процентов. </w:t>
      </w:r>
    </w:p>
    <w:p w:rsidR="00217F33" w:rsidRPr="006E4606" w:rsidRDefault="00217F33" w:rsidP="006E4606">
      <w:pPr>
        <w:pStyle w:val="Default"/>
        <w:ind w:firstLine="709"/>
        <w:contextualSpacing/>
        <w:jc w:val="both"/>
      </w:pPr>
      <w:r w:rsidRPr="006E4606">
        <w:t>Доля научно-педагогических работников, имеющих ученую степень и ученое звание, в общем числе научно</w:t>
      </w:r>
      <w:r w:rsidR="00EE4723" w:rsidRPr="006E4606">
        <w:t>-</w:t>
      </w:r>
      <w:r w:rsidRPr="006E4606">
        <w:t xml:space="preserve">педагогических работников, реализующих программу составляет не менее 50 процентов. </w:t>
      </w:r>
    </w:p>
    <w:p w:rsidR="00930AE9" w:rsidRPr="006E4606" w:rsidRDefault="00217F33" w:rsidP="006E4606">
      <w:pPr>
        <w:spacing w:after="0" w:line="240" w:lineRule="auto"/>
        <w:ind w:right="-1" w:firstLine="709"/>
        <w:contextualSpacing/>
        <w:jc w:val="both"/>
        <w:rPr>
          <w:color w:val="000000"/>
          <w:sz w:val="24"/>
          <w:szCs w:val="24"/>
        </w:rPr>
      </w:pPr>
      <w:r w:rsidRPr="006E4606">
        <w:rPr>
          <w:sz w:val="24"/>
          <w:szCs w:val="24"/>
        </w:rPr>
        <w:t>Доля работников из числа руководителей и работников организаций, деятельность которых связана с направленностью реализуемой программы в общем числе работников, реализующих программу составляет не менее 10 процентов.</w:t>
      </w:r>
    </w:p>
    <w:p w:rsidR="00930AE9" w:rsidRPr="006E4606" w:rsidRDefault="00930AE9" w:rsidP="006E4606">
      <w:pPr>
        <w:spacing w:after="0" w:line="240" w:lineRule="auto"/>
        <w:ind w:left="1136" w:right="-1" w:firstLine="709"/>
        <w:contextualSpacing/>
        <w:jc w:val="both"/>
        <w:rPr>
          <w:color w:val="000000"/>
          <w:sz w:val="24"/>
          <w:szCs w:val="24"/>
        </w:rPr>
      </w:pPr>
    </w:p>
    <w:p w:rsidR="00E46F07" w:rsidRPr="006E4606" w:rsidRDefault="00E46F07" w:rsidP="006E4606">
      <w:pPr>
        <w:spacing w:after="0" w:line="240" w:lineRule="auto"/>
        <w:ind w:right="-1" w:firstLine="709"/>
        <w:contextualSpacing/>
        <w:jc w:val="both"/>
        <w:rPr>
          <w:color w:val="000000"/>
          <w:sz w:val="24"/>
          <w:szCs w:val="24"/>
        </w:rPr>
      </w:pPr>
      <w:r w:rsidRPr="006E4606">
        <w:rPr>
          <w:color w:val="000000"/>
          <w:sz w:val="24"/>
          <w:szCs w:val="24"/>
        </w:rPr>
        <w:t xml:space="preserve">2.4.2.Учебно-методическое, информационное и материально-техническое обеспечение учебного процесса. </w:t>
      </w:r>
    </w:p>
    <w:p w:rsidR="00217F33" w:rsidRPr="006E4606" w:rsidRDefault="00217F33" w:rsidP="006E4606">
      <w:pPr>
        <w:pStyle w:val="Default"/>
        <w:ind w:firstLine="709"/>
        <w:contextualSpacing/>
        <w:jc w:val="both"/>
      </w:pPr>
      <w:r w:rsidRPr="006E4606">
        <w:t xml:space="preserve">Помещения для проведения лекционных и практических (семинарских) занятий, укомплектованы специализированной учебной мебелью и техническими средствами обучения, служащими для представления учебной информации большой аудитории: 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 демонстрационными средствами. </w:t>
      </w:r>
    </w:p>
    <w:p w:rsidR="00217F33" w:rsidRPr="006E4606" w:rsidRDefault="00217F33" w:rsidP="006E4606">
      <w:pPr>
        <w:pStyle w:val="Default"/>
        <w:ind w:firstLine="709"/>
        <w:contextualSpacing/>
        <w:jc w:val="both"/>
      </w:pPr>
      <w:r w:rsidRPr="006E4606">
        <w:t xml:space="preserve">Помещения для самостоятельной работы слушателей оснащены компьютерной техникой с возможностью подключения к локальным сетям и интернету. При использовании электронных изданий каждый обучающийся обеспечен рабочим местом в компьютерном классе с выходом в «Интернет» в соответствии с объемом изучаемых дисциплин. </w:t>
      </w:r>
    </w:p>
    <w:p w:rsidR="00217F33" w:rsidRPr="006E4606" w:rsidRDefault="00217F33" w:rsidP="006E4606">
      <w:pPr>
        <w:pStyle w:val="Default"/>
        <w:ind w:firstLine="709"/>
        <w:contextualSpacing/>
        <w:jc w:val="both"/>
      </w:pPr>
      <w:r w:rsidRPr="006E4606">
        <w:t xml:space="preserve">Электронно-библиотечные системы (электронная библиотека) и электронная информационно-образовательная среда обеспечивает одновременный доступ не менее 25 процентов обучающихся по программе </w:t>
      </w:r>
    </w:p>
    <w:p w:rsidR="00930AE9" w:rsidRPr="006E4606" w:rsidRDefault="00217F33" w:rsidP="006E4606">
      <w:pPr>
        <w:pStyle w:val="Default"/>
        <w:ind w:firstLine="709"/>
        <w:contextualSpacing/>
        <w:jc w:val="both"/>
      </w:pPr>
      <w:r w:rsidRPr="006E4606"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и который ежегодно обновляется.</w:t>
      </w:r>
    </w:p>
    <w:p w:rsidR="00930AE9" w:rsidRPr="006E4606" w:rsidRDefault="00930AE9" w:rsidP="006E4606">
      <w:pPr>
        <w:spacing w:after="0" w:line="240" w:lineRule="auto"/>
        <w:ind w:left="1136" w:right="-1" w:firstLine="709"/>
        <w:contextualSpacing/>
        <w:jc w:val="both"/>
        <w:rPr>
          <w:color w:val="000000"/>
          <w:sz w:val="24"/>
          <w:szCs w:val="24"/>
        </w:rPr>
      </w:pPr>
    </w:p>
    <w:p w:rsidR="00E46F07" w:rsidRPr="006E4606" w:rsidRDefault="00E46F07" w:rsidP="0056620D">
      <w:pPr>
        <w:pStyle w:val="a4"/>
        <w:numPr>
          <w:ilvl w:val="2"/>
          <w:numId w:val="37"/>
        </w:numPr>
        <w:spacing w:after="0" w:line="240" w:lineRule="auto"/>
        <w:ind w:left="709" w:right="-1" w:firstLine="0"/>
        <w:jc w:val="both"/>
        <w:rPr>
          <w:color w:val="000000"/>
          <w:sz w:val="24"/>
          <w:szCs w:val="24"/>
        </w:rPr>
      </w:pPr>
      <w:r w:rsidRPr="006E4606">
        <w:rPr>
          <w:color w:val="000000"/>
          <w:sz w:val="24"/>
          <w:szCs w:val="24"/>
        </w:rPr>
        <w:t>Общие требования  к организации образовательного процесса.</w:t>
      </w:r>
    </w:p>
    <w:p w:rsidR="00930AE9" w:rsidRPr="006E4606" w:rsidRDefault="00217F33" w:rsidP="006E4606">
      <w:pPr>
        <w:spacing w:after="0" w:line="240" w:lineRule="auto"/>
        <w:ind w:firstLine="709"/>
        <w:contextualSpacing/>
        <w:jc w:val="both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  <w:r w:rsidRPr="006E4606">
        <w:rPr>
          <w:sz w:val="24"/>
          <w:szCs w:val="24"/>
        </w:rPr>
        <w:t>Оценка качества освоения слушателями образовательных программ профессиональной переподготовки включает промежуточную и итоговую аттестацию слушателей. Итоговая аттестация слушателей является обязательной и осуществляется после освоения образовательной программы в полном объеме. Итоговая аттестация включает итоговый экзамен.</w:t>
      </w:r>
    </w:p>
    <w:p w:rsidR="00930AE9" w:rsidRPr="006E4606" w:rsidRDefault="00930AE9" w:rsidP="006E4606">
      <w:pPr>
        <w:spacing w:after="0" w:line="240" w:lineRule="auto"/>
        <w:ind w:firstLine="709"/>
        <w:contextualSpacing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026B79" w:rsidRPr="006E4606" w:rsidRDefault="00026B79" w:rsidP="006E4606">
      <w:pPr>
        <w:widowControl w:val="0"/>
        <w:tabs>
          <w:tab w:val="left" w:pos="708"/>
        </w:tabs>
        <w:spacing w:after="0"/>
        <w:ind w:firstLine="709"/>
        <w:contextualSpacing/>
        <w:rPr>
          <w:rFonts w:eastAsia="Times New Roman"/>
          <w:b/>
          <w:iCs/>
          <w:sz w:val="24"/>
          <w:szCs w:val="24"/>
          <w:lang w:eastAsia="ru-RU"/>
        </w:rPr>
      </w:pPr>
      <w:r w:rsidRPr="006E4606">
        <w:rPr>
          <w:rFonts w:eastAsia="Times New Roman"/>
          <w:b/>
          <w:iCs/>
          <w:sz w:val="24"/>
          <w:szCs w:val="24"/>
          <w:lang w:eastAsia="ru-RU"/>
        </w:rPr>
        <w:t>Раздел 3. Формы аттестации и оценочные материалы</w:t>
      </w:r>
    </w:p>
    <w:p w:rsidR="00B216D8" w:rsidRPr="006E4606" w:rsidRDefault="00B216D8" w:rsidP="006E4606">
      <w:pPr>
        <w:pStyle w:val="Default"/>
        <w:ind w:firstLine="709"/>
        <w:contextualSpacing/>
        <w:jc w:val="both"/>
      </w:pPr>
      <w:r w:rsidRPr="006E4606">
        <w:t xml:space="preserve">Изучение каждого раздела завершается промежуточным контролем в форме тестирования. Обязательным условием допуска слушателя к итоговой аттестации является наличие аттестации по каждой дисциплины программы, зафиксированной в зачетно - экзаменационной ведомости слушателей. </w:t>
      </w:r>
    </w:p>
    <w:p w:rsidR="00B216D8" w:rsidRPr="006E4606" w:rsidRDefault="00B216D8" w:rsidP="006E4606">
      <w:pPr>
        <w:pStyle w:val="Default"/>
        <w:ind w:firstLine="709"/>
        <w:contextualSpacing/>
        <w:jc w:val="both"/>
      </w:pPr>
      <w:r w:rsidRPr="006E4606">
        <w:t xml:space="preserve">Отметка «зачтено» ставится, если слушатель: посещал лекции, работал на практических занятиях, показал при тестировании знание основных понятий, умение </w:t>
      </w:r>
      <w:r w:rsidRPr="006E4606">
        <w:lastRenderedPageBreak/>
        <w:t xml:space="preserve">использовать и применять полученные знания при решении задач предметной области, набрав не менее 65%. </w:t>
      </w:r>
    </w:p>
    <w:p w:rsidR="00B216D8" w:rsidRPr="006E4606" w:rsidRDefault="00B216D8" w:rsidP="006E4606">
      <w:pPr>
        <w:pStyle w:val="Default"/>
        <w:ind w:firstLine="709"/>
        <w:contextualSpacing/>
        <w:jc w:val="both"/>
      </w:pPr>
      <w:r w:rsidRPr="006E4606">
        <w:t xml:space="preserve">Отметка «не зачтено» ставится, если слушатель не посещал лекции, не работал на практических занятиях и при прохождении тестирования набрал менее 65%. </w:t>
      </w:r>
    </w:p>
    <w:p w:rsidR="00B216D8" w:rsidRPr="006E4606" w:rsidRDefault="00B216D8" w:rsidP="006E4606">
      <w:pPr>
        <w:pStyle w:val="Default"/>
        <w:ind w:firstLine="709"/>
        <w:contextualSpacing/>
        <w:jc w:val="both"/>
      </w:pPr>
      <w:r w:rsidRPr="006E4606">
        <w:t xml:space="preserve">Перечень вопросов, выносимых на междисциплинарный комплексный экзамен по общепрофессиональным и специальным дисциплинам. </w:t>
      </w:r>
    </w:p>
    <w:p w:rsidR="006E4606" w:rsidRPr="006E4606" w:rsidRDefault="006E4606" w:rsidP="006E4606">
      <w:pPr>
        <w:pStyle w:val="Default"/>
        <w:ind w:firstLine="709"/>
        <w:contextualSpacing/>
        <w:jc w:val="both"/>
      </w:pPr>
    </w:p>
    <w:p w:rsidR="00B216D8" w:rsidRPr="006E4606" w:rsidRDefault="00B216D8" w:rsidP="00887072">
      <w:pPr>
        <w:pStyle w:val="Default"/>
        <w:jc w:val="center"/>
        <w:rPr>
          <w:b/>
          <w:bCs/>
        </w:rPr>
      </w:pPr>
      <w:r w:rsidRPr="006E4606">
        <w:rPr>
          <w:b/>
          <w:bCs/>
        </w:rPr>
        <w:t>Перечень вопросов, выносимых на итоговый экзамен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 гражданского права. Гражданское законодательство. Гражданское правоотношение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Виды субъектов гражданского права. Граждане как субъекты гражданских правоотношений.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Юридические лица, государственные и муниципальные образования как субъекты гражданского права.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Понятие, виды объектов гражданских прав.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Понятие, виды сроков в гражданском праве.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Понятие, виды личных неимущественных прав.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Осуществление гражданских прав. Осуществление прав и исполнение обязанностей через представителя.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Защита гражданских прав: содержание права на защиту, способы защиты.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Понятие, виды сделок.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Право собственности: содержание, формы, виды, объекты. Ограниченные вещные права.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Гражданско-правовая защита права собственности и иных вещных прав.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Наследование по закону и по завещанию.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Интеллектуальная собственность как совокупность авторских, смежных,</w:t>
      </w:r>
    </w:p>
    <w:p w:rsidR="00887072" w:rsidRPr="006E4606" w:rsidRDefault="00887072" w:rsidP="00887072">
      <w:pPr>
        <w:pStyle w:val="Default"/>
        <w:ind w:left="284"/>
        <w:jc w:val="both"/>
      </w:pPr>
      <w:r w:rsidRPr="006E4606">
        <w:t xml:space="preserve">патентных и иных исключительных прав. Объекты патентного права. Виды обязательств </w:t>
      </w:r>
    </w:p>
    <w:p w:rsidR="00887072" w:rsidRPr="006E4606" w:rsidRDefault="00887072" w:rsidP="00887072">
      <w:pPr>
        <w:pStyle w:val="Default"/>
        <w:ind w:left="284"/>
        <w:jc w:val="both"/>
      </w:pPr>
      <w:r w:rsidRPr="006E4606">
        <w:t>по реализации результатов интеллектуальной деятельности.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Субъекты и объекты авторского права.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Способы обеспечения исполнения обязательств: понятие,виды.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Гражданско-правовая ответственность: понятие, виды, условия и размер.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Понятие, виды, исполнение обязательств.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Гражданско-правовой договор: понятие, содержание и виды.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Заключение, изменение и расторжение договора.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Договор купли-продажи: понятие, виды.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Договор аренды: понятие, виды.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Договор подряда и его виды.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Общая характеристика договоров об оказании услуг. Договор банковского счета.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Договор займа, кредитный договор.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Понятие, виды договора перевозки.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Понятие, виды договора хранения.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Договор страхования.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Договор простого товарищества.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Обязательства из односторонних действий.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 внедоговорных обязательств. Обязательства, возникающие вследствие причинения вреда: понятие, виды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 предмет и метод конституционного права России как отрасли права.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Система, источники и исторические этапы развития науки конституционного (государственного) права Росси.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lastRenderedPageBreak/>
        <w:t>Понятия, признаки и классификация источников отрасли российского конституционного права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Система и виды источников конституционного права России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Сущность и юридические свойства Конституции Российской Федерации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Структура Конституции Российской федерации как юридического документа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 и способы изменения Конституции Российской Федерации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Конституционные характеристики Российской Федерации: понятие, виды и их содержание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Политические партии: понятие, правовая и организационная основы деятельности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Понятие, признаки прав и свобод человека и гражданина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 и классификация конституционных прав и свобод человека и гражданина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Уполномоченный по правам человека в Российской Федерации: задачи, статус, компетенция, и гарантии деятельности.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Ограничения прав и свобод человека и гражданина: понятие, признаки, классификация и конституционные критерии допустимости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Гражданство Российской Федерации: понятие, признаки, правовая основа и принципы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Основания и порядок приобретения гражданства Российской Федерации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Основания и порядок прекращения гражданства Российской Федерации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Федеративный состав России и способы его изменения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Понятие, правовая основа и принципы российского избирательного права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Избирательный процесс в Российской Федерации: понятие, субъекты и стадии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Референдум в Российской Федерации: понятие, виды и стадии проведения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Понятие, конституционные принципы организации, системы и виды органов государственной власти в Российской Федерации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Конституционной статус Президента Российской Федерации: понятие, структура и содержание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Конституционной статус Федерального Собрания Российской Федерации: понятие, организационная структура и общая характеристика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Государственная Дума Федерального Собрания Российской Федерации: состав, полномочия, порядок деятельности и роспуска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Законодательный процесс: понятие, субъекты и стадии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Конституционный статус Правительства Российской Федерации: понятие, состав, порядок формирования, компетенция и организация деятельности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Судебная система Российской Федерации: понятие, принципы построения и структура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Конституционный Суд Российской Федерации: статус, состав и компетенция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Понятие, система и общие принципы организации государственной власти в субъектах Российской Федерации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Конституционные основы местного самоуправления в Российской Федерации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структура уголовного закона. Структура норм уголовного закона.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Принципы уголовного права.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Действие уголовного закона во времени и в пространстве.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признаки преступления. Категории преступлений. Теоретическое и практическое значение категоризации преступлений.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виды множественности преступлений. Отличие множественности преступлений от сложных единых (единичных) преступлений.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виды составов преступления.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виды объектов преступления. Предмет преступления и потерпевший от преступления.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Понятие, признаки и значение объективной стороны преступления.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Понятие, признаки и значение субъективной стороны преступления.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признаки субъекта преступления. Специальный субъект преступления.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lastRenderedPageBreak/>
        <w:t xml:space="preserve">Невменяемость и ее критерии.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виды стадий совершения преступления.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Добровольный отказ от доведения преступления до конца, его отличие от деятельного раскаяния.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соучастия, его объективные и субъективные признаки. Формы и виды соучастия.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Виды соучастников преступления. Прикосновенность к преступлению, ее отличие от соучастия.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Необходимая оборона и условия ее правомерности. Превышение пределов необходимой обороны.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 и цели наказания. Система наказаний.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Понятие и виды освобождения от уголовной ответственности и от наказания.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 xml:space="preserve">Судимость, ее уголовно-правовые последствия. Погашение и снятие судимости. 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Особенности уголовной ответственности несовершеннолетних.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 и виды иных мер уголовно-правового характер.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Понятие, назначение и задачи уголовного процесса.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Действия и решения прокурора по делу, поступившему с обвинительным заключением.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Пределы судебного разбирательства.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Проверка показаний на месте. Следственный эксперимент.</w:t>
      </w:r>
    </w:p>
    <w:p w:rsidR="00887072" w:rsidRPr="006E4606" w:rsidRDefault="00887072" w:rsidP="00887072">
      <w:pPr>
        <w:pStyle w:val="Default"/>
        <w:numPr>
          <w:ilvl w:val="0"/>
          <w:numId w:val="42"/>
        </w:numPr>
        <w:ind w:left="284"/>
        <w:jc w:val="both"/>
      </w:pPr>
      <w:r w:rsidRPr="006E4606">
        <w:t>Основания и порядок проведения предварительного слушания.</w:t>
      </w:r>
    </w:p>
    <w:p w:rsidR="00887072" w:rsidRPr="006E4606" w:rsidRDefault="00887072" w:rsidP="00887072">
      <w:pPr>
        <w:pStyle w:val="Default"/>
        <w:jc w:val="both"/>
      </w:pPr>
    </w:p>
    <w:p w:rsidR="00930AE9" w:rsidRPr="006E4606" w:rsidRDefault="00930AE9" w:rsidP="00C25D8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26B79" w:rsidRPr="006E4606" w:rsidRDefault="00026B7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  <w:r w:rsidRPr="006E4606">
        <w:rPr>
          <w:rFonts w:eastAsia="Times New Roman"/>
          <w:b/>
          <w:iCs/>
          <w:sz w:val="24"/>
          <w:szCs w:val="24"/>
          <w:lang w:eastAsia="ru-RU"/>
        </w:rPr>
        <w:t>Раздел 4. Организационно-педагогические условия реализации программы</w:t>
      </w:r>
    </w:p>
    <w:p w:rsidR="00026B79" w:rsidRPr="006E4606" w:rsidRDefault="006E4606" w:rsidP="006E4606">
      <w:pPr>
        <w:widowControl w:val="0"/>
        <w:tabs>
          <w:tab w:val="left" w:pos="708"/>
        </w:tabs>
        <w:spacing w:after="0"/>
        <w:jc w:val="both"/>
        <w:rPr>
          <w:rFonts w:eastAsia="Times New Roman"/>
          <w:iCs/>
          <w:sz w:val="24"/>
          <w:szCs w:val="24"/>
          <w:lang w:eastAsia="ru-RU"/>
        </w:rPr>
      </w:pPr>
      <w:r w:rsidRPr="006E4606">
        <w:rPr>
          <w:rFonts w:eastAsia="Times New Roman"/>
          <w:iCs/>
          <w:sz w:val="24"/>
          <w:szCs w:val="24"/>
          <w:lang w:eastAsia="ru-RU"/>
        </w:rPr>
        <w:t>Программа включает в себя лекционные, практические занятия, самостоятельную работу. Для эффективного усвоения программы используются активные и интерактивные формы (конференции, круглые столы, компьютерные презентации, содержащие необходимую наглядную информацию, видео-материалы, раздаточные материалы).</w:t>
      </w:r>
    </w:p>
    <w:p w:rsidR="006E4606" w:rsidRPr="006E4606" w:rsidRDefault="006E4606" w:rsidP="006E4606">
      <w:pPr>
        <w:widowControl w:val="0"/>
        <w:tabs>
          <w:tab w:val="left" w:pos="708"/>
        </w:tabs>
        <w:spacing w:after="0"/>
        <w:jc w:val="both"/>
        <w:rPr>
          <w:rFonts w:eastAsia="Times New Roman"/>
          <w:iCs/>
          <w:sz w:val="24"/>
          <w:szCs w:val="24"/>
          <w:lang w:eastAsia="ru-RU"/>
        </w:rPr>
      </w:pPr>
      <w:r w:rsidRPr="006E4606">
        <w:rPr>
          <w:rFonts w:eastAsia="Times New Roman"/>
          <w:iCs/>
          <w:sz w:val="24"/>
          <w:szCs w:val="24"/>
          <w:lang w:eastAsia="ru-RU"/>
        </w:rPr>
        <w:t>Предполагает использование дифференцированного подхода к слушателям, учитывающего опыт работы, профессиональные и личностные качества.</w:t>
      </w:r>
    </w:p>
    <w:p w:rsidR="006E4606" w:rsidRDefault="006E4606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</w:p>
    <w:p w:rsidR="00026B79" w:rsidRPr="006E4606" w:rsidRDefault="00026B7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  <w:r w:rsidRPr="006E4606">
        <w:rPr>
          <w:rFonts w:eastAsia="Times New Roman"/>
          <w:b/>
          <w:iCs/>
          <w:sz w:val="24"/>
          <w:szCs w:val="24"/>
          <w:lang w:eastAsia="ru-RU"/>
        </w:rPr>
        <w:t>4.1. Учебно-методическое и информационное обеспечение программы</w:t>
      </w:r>
    </w:p>
    <w:p w:rsidR="009B02F2" w:rsidRPr="006E4606" w:rsidRDefault="009B02F2" w:rsidP="009B02F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6E4606">
        <w:rPr>
          <w:rFonts w:eastAsia="Times New Roman"/>
          <w:b/>
          <w:i/>
          <w:color w:val="000000"/>
          <w:sz w:val="24"/>
          <w:szCs w:val="24"/>
          <w:lang w:eastAsia="ru-RU"/>
        </w:rPr>
        <w:t>Основная литература: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>Административное право Российской Федерации: Практикум</w:t>
      </w:r>
      <w:r w:rsidR="006E4606" w:rsidRPr="006E4606">
        <w:t xml:space="preserve"> </w:t>
      </w:r>
      <w:r w:rsidRPr="006E4606">
        <w:t xml:space="preserve">отв. ред. А.П. Алёхин Зерцало 2014 г. 255 с. http://www.knigafund.ru/books/172220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 xml:space="preserve">Гражданский процесс: учебник Коршунов Н. М., Лабыгин А. Н., Мареев Ю. Л.Юнити-Дана 2015 г. 431 с. http://www.knigafund.ru/books/197444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 xml:space="preserve">Гражданское право: учебник Рассолова Т. М.Юнити-Дана 2015 г 847 с. http://www.knigafund.ru/books/197516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 xml:space="preserve">Конституционное право Российской Федерации: учебно-методическое пособие. Моисеенко М. И. Директ-Медиа 2015 г. 129 с. http://www.knigafund.ru/books/185265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 xml:space="preserve">Конституционное право: практикум Гоптарева И. ОГУ 2014 г. 129 с. http://www.knigafund.ru/books/182125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 xml:space="preserve">Основы гражданского права: учебник Курбанов Р.А., Эриашвили Н.Д., Аникеева Т.М., ЮНИТИ-ДАНА; Закон и право 2015 г. 455 с. http://www.knigafund.ru/books/174353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 xml:space="preserve">Основы теории доказательств в гражданском процессуальном праве: Учебное пособие. Молчанов В.В. Зерцало-М 2015 г. 354 с. http://www.knigafund.ru/books/1747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t xml:space="preserve">Уголовное право. Общая часть: учебно-методическое пособие под ред. А.М. Багмета, Д.И. Аминова ЮНИТИ-ДАНА 2015 г. 271 с. http://www.knigafund.ru/books/174361 </w:t>
      </w:r>
    </w:p>
    <w:p w:rsidR="00B216D8" w:rsidRPr="006E4606" w:rsidRDefault="00B216D8" w:rsidP="00AB24AB">
      <w:pPr>
        <w:pStyle w:val="Default"/>
        <w:numPr>
          <w:ilvl w:val="0"/>
          <w:numId w:val="41"/>
        </w:numPr>
        <w:ind w:left="426"/>
      </w:pPr>
      <w:r w:rsidRPr="006E4606">
        <w:lastRenderedPageBreak/>
        <w:t xml:space="preserve">Уголовное право.Бондаренко Н. И. ОГУ 2014 г. 102 с. http://www.knigafund.ru/books/182229 </w:t>
      </w:r>
    </w:p>
    <w:p w:rsidR="00026B79" w:rsidRPr="006E4606" w:rsidRDefault="00B216D8" w:rsidP="00AB24AB">
      <w:pPr>
        <w:pStyle w:val="a4"/>
        <w:widowControl w:val="0"/>
        <w:numPr>
          <w:ilvl w:val="0"/>
          <w:numId w:val="41"/>
        </w:numPr>
        <w:tabs>
          <w:tab w:val="left" w:pos="708"/>
        </w:tabs>
        <w:spacing w:after="0"/>
        <w:ind w:left="426"/>
        <w:rPr>
          <w:rFonts w:eastAsia="Times New Roman"/>
          <w:b/>
          <w:i/>
          <w:sz w:val="24"/>
          <w:szCs w:val="24"/>
          <w:lang w:eastAsia="ru-RU"/>
        </w:rPr>
      </w:pPr>
      <w:r w:rsidRPr="006E4606">
        <w:rPr>
          <w:sz w:val="24"/>
          <w:szCs w:val="24"/>
        </w:rPr>
        <w:t>Финансовое право: курс лекций Киселева Е. И. НГТУ 2015 г. 131 с. http://www.knigafund.ru/books/186073</w:t>
      </w:r>
    </w:p>
    <w:p w:rsidR="00091BCB" w:rsidRPr="006E4606" w:rsidRDefault="00091BCB" w:rsidP="00091BC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91BCB" w:rsidRPr="006E4606" w:rsidRDefault="00091BCB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6E4606">
        <w:rPr>
          <w:rFonts w:eastAsia="Times New Roman"/>
          <w:b/>
          <w:i/>
          <w:sz w:val="24"/>
          <w:szCs w:val="24"/>
          <w:lang w:eastAsia="ru-RU"/>
        </w:rPr>
        <w:t>Дополнительная литература</w:t>
      </w:r>
      <w:r w:rsidRPr="006E4606">
        <w:rPr>
          <w:rFonts w:eastAsia="Times New Roman"/>
          <w:i/>
          <w:sz w:val="24"/>
          <w:szCs w:val="24"/>
          <w:lang w:eastAsia="ru-RU"/>
        </w:rPr>
        <w:t>: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Основы гражданского права: учебник Курбанов Р.А., Эриашвили Н.Д., Аникеева Т.М., ЮНИТИ-ДАНА; Закон и право 2015 г. 455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Основы теории доказательств в гражданском процессуальном праве: Учебное пособие.Молчанов В.В. Зерцало-М 2015 г. 354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Практикум по информационному праву: учебно-методическое пособие Иванов И. С. Директ-Медиа 2016 г. 150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Теория государства и права. Курс лекций: учебное пособиеБычкова Е.И., Сунцова Е.А., Волчанская А.Н., Правкин С.А., под ред. А.М. Багмета ЮНИТИ-ДАНА; Закон и право 2015 г. 327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Теория государства и права: Учебник. Старков О.В., Упоров И.В.; под общ. ред. О.В. Старкова. Дашков и К 2015 г. 371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Трудовое право: учебник Герасимов А. В., Амаглобели Н. Д., Гасанов К. К., Бондов С. И., Курочкина В. В.Юнити-Дана 2012 г. 510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Трудовое право: учебник Желтов О. Б. Флинта 2012 г. 439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Уголовное право. Общая часть: учебно-методическое пособие под ред. А.М. Багмета, Д.И. Аминова ЮНИТИ-ДАНА 2015 г. 271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Уголовный процесс Общая часть. Ответы на экзаменационные вопросы: пособие. Шостак М. А. ТетраСистемс 2012 г. 208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Уголовный процесс : Особенная часть. Ответы на экзаменационные вопросы: пособие. Шостак М. А. ТетраСистемс 2012 г. 238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spacing w:after="69"/>
        <w:ind w:left="426" w:hanging="426"/>
      </w:pPr>
      <w:r w:rsidRPr="006E4606">
        <w:t xml:space="preserve">Уголовный процесс : понятие, система, типы: учебно-методическое пособие. Шаталов А. С. Директ-Медиа 2016 г. 72 с. </w:t>
      </w:r>
    </w:p>
    <w:p w:rsidR="00B216D8" w:rsidRPr="006E4606" w:rsidRDefault="00B216D8" w:rsidP="00B216D8">
      <w:pPr>
        <w:pStyle w:val="Default"/>
        <w:numPr>
          <w:ilvl w:val="0"/>
          <w:numId w:val="40"/>
        </w:numPr>
        <w:ind w:left="426" w:hanging="426"/>
      </w:pPr>
      <w:r w:rsidRPr="006E4606">
        <w:t xml:space="preserve">Финансовое право. Ответы на экзаменационные вопросы Орлова Е. И., Круглов В. А. ТетраСистемс 2012 г. 208 с. </w:t>
      </w:r>
    </w:p>
    <w:p w:rsidR="00930AE9" w:rsidRPr="006E4606" w:rsidRDefault="00B216D8" w:rsidP="00B216D8">
      <w:pPr>
        <w:pStyle w:val="a4"/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i/>
          <w:sz w:val="24"/>
          <w:szCs w:val="24"/>
          <w:lang w:eastAsia="ru-RU"/>
        </w:rPr>
      </w:pPr>
      <w:r w:rsidRPr="006E4606">
        <w:rPr>
          <w:sz w:val="24"/>
          <w:szCs w:val="24"/>
        </w:rPr>
        <w:t>Финансовое право: курс лекций Киселева Е. И. НГТУ 2015 г. 131 с.</w:t>
      </w:r>
    </w:p>
    <w:p w:rsidR="00930AE9" w:rsidRPr="006E4606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A0CCC" w:rsidRPr="006E4606" w:rsidRDefault="000A0CCC" w:rsidP="000A0CCC">
      <w:pPr>
        <w:widowControl w:val="0"/>
        <w:numPr>
          <w:ilvl w:val="0"/>
          <w:numId w:val="3"/>
        </w:numPr>
        <w:tabs>
          <w:tab w:val="left" w:pos="904"/>
          <w:tab w:val="left" w:pos="1134"/>
        </w:tabs>
        <w:autoSpaceDE w:val="0"/>
        <w:autoSpaceDN w:val="0"/>
        <w:adjustRightInd w:val="0"/>
        <w:spacing w:after="0" w:line="240" w:lineRule="auto"/>
        <w:ind w:firstLine="520"/>
        <w:jc w:val="both"/>
        <w:outlineLvl w:val="0"/>
        <w:rPr>
          <w:rFonts w:eastAsia="Calibri"/>
          <w:b/>
          <w:spacing w:val="10"/>
          <w:sz w:val="24"/>
          <w:szCs w:val="24"/>
        </w:rPr>
      </w:pPr>
      <w:r w:rsidRPr="006E4606">
        <w:rPr>
          <w:rFonts w:eastAsia="Calibri"/>
          <w:b/>
          <w:spacing w:val="10"/>
          <w:sz w:val="24"/>
          <w:szCs w:val="24"/>
        </w:rPr>
        <w:t>Материально-технические условия реализации программы</w:t>
      </w:r>
    </w:p>
    <w:p w:rsidR="000A0CCC" w:rsidRPr="006E4606" w:rsidRDefault="000A0CCC" w:rsidP="000A0CCC">
      <w:pPr>
        <w:widowControl w:val="0"/>
        <w:spacing w:after="0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6E4606">
        <w:rPr>
          <w:rFonts w:eastAsia="Times New Roman"/>
          <w:sz w:val="24"/>
          <w:szCs w:val="24"/>
          <w:lang w:eastAsia="ru-RU"/>
        </w:rPr>
        <w:t>Перечень необходимых технических средств обучения, используемых в учебном процессе для освоения дисциплины:</w:t>
      </w:r>
    </w:p>
    <w:p w:rsidR="000A0CCC" w:rsidRPr="006E4606" w:rsidRDefault="000A0CCC" w:rsidP="000A0CCC">
      <w:pPr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6E4606">
        <w:rPr>
          <w:rFonts w:eastAsia="Times New Roman"/>
          <w:sz w:val="24"/>
          <w:szCs w:val="24"/>
          <w:lang w:eastAsia="ru-RU"/>
        </w:rPr>
        <w:t>компьютерное и мультимедийное оборудование;</w:t>
      </w:r>
    </w:p>
    <w:p w:rsidR="000A0CCC" w:rsidRPr="006E4606" w:rsidRDefault="000A0CCC" w:rsidP="000A0CCC">
      <w:pPr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6E4606">
        <w:rPr>
          <w:rFonts w:eastAsia="Times New Roman"/>
          <w:sz w:val="24"/>
          <w:szCs w:val="24"/>
          <w:lang w:eastAsia="ru-RU"/>
        </w:rPr>
        <w:t>видео- и аудиовизуальные средства обучения;</w:t>
      </w:r>
    </w:p>
    <w:p w:rsidR="000A0CCC" w:rsidRPr="006E4606" w:rsidRDefault="000A0CCC" w:rsidP="000A0CC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6E4606">
        <w:rPr>
          <w:rFonts w:eastAsia="Times New Roman"/>
          <w:sz w:val="24"/>
          <w:szCs w:val="24"/>
          <w:lang w:eastAsia="ru-RU"/>
        </w:rPr>
        <w:t>раздаточный материал для обеспечения практических занятий.</w:t>
      </w:r>
    </w:p>
    <w:p w:rsidR="000A0CCC" w:rsidRPr="006E4606" w:rsidRDefault="000A0CCC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Pr="006E4606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Pr="006E4606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Pr="006E4606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Pr="006E4606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  <w:r w:rsidRPr="006E4606">
        <w:rPr>
          <w:rFonts w:eastAsia="Times New Roman"/>
          <w:sz w:val="24"/>
          <w:szCs w:val="24"/>
          <w:lang w:eastAsia="ru-RU"/>
        </w:rPr>
        <w:t>Декан ФПК и ПП ИДО ДГУ, к.п.н.                                               С.А. Рамазанов</w:t>
      </w:r>
    </w:p>
    <w:sectPr w:rsidR="00104EB9" w:rsidRPr="006E4606" w:rsidSect="0056620D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35" w:rsidRDefault="00B55435" w:rsidP="00E46F07">
      <w:pPr>
        <w:spacing w:after="0" w:line="240" w:lineRule="auto"/>
      </w:pPr>
      <w:r>
        <w:separator/>
      </w:r>
    </w:p>
  </w:endnote>
  <w:endnote w:type="continuationSeparator" w:id="1">
    <w:p w:rsidR="00B55435" w:rsidRDefault="00B55435" w:rsidP="00E4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398"/>
      <w:docPartObj>
        <w:docPartGallery w:val="Page Numbers (Bottom of Page)"/>
        <w:docPartUnique/>
      </w:docPartObj>
    </w:sdtPr>
    <w:sdtContent>
      <w:p w:rsidR="00CE7F1D" w:rsidRDefault="00CE7F1D">
        <w:pPr>
          <w:pStyle w:val="ae"/>
          <w:jc w:val="right"/>
        </w:pPr>
        <w:fldSimple w:instr=" PAGE   \* MERGEFORMAT ">
          <w:r w:rsidR="00B72DD5">
            <w:rPr>
              <w:noProof/>
            </w:rPr>
            <w:t>5</w:t>
          </w:r>
        </w:fldSimple>
      </w:p>
    </w:sdtContent>
  </w:sdt>
  <w:p w:rsidR="00CE7F1D" w:rsidRDefault="00CE7F1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35" w:rsidRDefault="00B55435" w:rsidP="00E46F07">
      <w:pPr>
        <w:spacing w:after="0" w:line="240" w:lineRule="auto"/>
      </w:pPr>
      <w:r>
        <w:separator/>
      </w:r>
    </w:p>
  </w:footnote>
  <w:footnote w:type="continuationSeparator" w:id="1">
    <w:p w:rsidR="00B55435" w:rsidRDefault="00B55435" w:rsidP="00E4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1D" w:rsidRDefault="00CE7F1D">
    <w:pPr>
      <w:pStyle w:val="ac"/>
      <w:jc w:val="right"/>
    </w:pPr>
  </w:p>
  <w:p w:rsidR="00CE7F1D" w:rsidRDefault="00CE7F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515"/>
    <w:multiLevelType w:val="multilevel"/>
    <w:tmpl w:val="7E82E3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4443F"/>
    <w:multiLevelType w:val="multilevel"/>
    <w:tmpl w:val="B49AED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E2FA9"/>
    <w:multiLevelType w:val="multilevel"/>
    <w:tmpl w:val="6B18E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B7FF5"/>
    <w:multiLevelType w:val="multilevel"/>
    <w:tmpl w:val="780A89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8D8"/>
    <w:multiLevelType w:val="multilevel"/>
    <w:tmpl w:val="11A41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F1C50"/>
    <w:multiLevelType w:val="hybridMultilevel"/>
    <w:tmpl w:val="C004D1C6"/>
    <w:lvl w:ilvl="0" w:tplc="4AD06D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36EE"/>
    <w:multiLevelType w:val="multilevel"/>
    <w:tmpl w:val="07662F2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E2733"/>
    <w:multiLevelType w:val="multilevel"/>
    <w:tmpl w:val="18C0C8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66FAC"/>
    <w:multiLevelType w:val="hybridMultilevel"/>
    <w:tmpl w:val="B352CEAA"/>
    <w:lvl w:ilvl="0" w:tplc="03540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2746"/>
    <w:multiLevelType w:val="multilevel"/>
    <w:tmpl w:val="E83A86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A5479"/>
    <w:multiLevelType w:val="hybridMultilevel"/>
    <w:tmpl w:val="72220C2C"/>
    <w:lvl w:ilvl="0" w:tplc="F80C7622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6A3629"/>
    <w:multiLevelType w:val="hybridMultilevel"/>
    <w:tmpl w:val="4B8E06F0"/>
    <w:lvl w:ilvl="0" w:tplc="80BE58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D5BE1"/>
    <w:multiLevelType w:val="multilevel"/>
    <w:tmpl w:val="06B495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E43EC"/>
    <w:multiLevelType w:val="hybridMultilevel"/>
    <w:tmpl w:val="74A4408A"/>
    <w:lvl w:ilvl="0" w:tplc="3E6C24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2117"/>
    <w:multiLevelType w:val="hybridMultilevel"/>
    <w:tmpl w:val="8E12D0A0"/>
    <w:lvl w:ilvl="0" w:tplc="AD228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A28E3"/>
    <w:multiLevelType w:val="multilevel"/>
    <w:tmpl w:val="EAAC4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3F84296"/>
    <w:multiLevelType w:val="hybridMultilevel"/>
    <w:tmpl w:val="1FEC09EE"/>
    <w:lvl w:ilvl="0" w:tplc="7460F31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72039C"/>
    <w:multiLevelType w:val="multilevel"/>
    <w:tmpl w:val="2F1A44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01592"/>
    <w:multiLevelType w:val="multilevel"/>
    <w:tmpl w:val="562EA1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706A3"/>
    <w:multiLevelType w:val="multilevel"/>
    <w:tmpl w:val="AC5CB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B3FD6"/>
    <w:multiLevelType w:val="multilevel"/>
    <w:tmpl w:val="5BEA84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40110"/>
    <w:multiLevelType w:val="hybridMultilevel"/>
    <w:tmpl w:val="1780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D6173"/>
    <w:multiLevelType w:val="multilevel"/>
    <w:tmpl w:val="84CE36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61CF5"/>
    <w:multiLevelType w:val="multilevel"/>
    <w:tmpl w:val="289C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B0A09"/>
    <w:multiLevelType w:val="multilevel"/>
    <w:tmpl w:val="64D22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0709D"/>
    <w:multiLevelType w:val="multilevel"/>
    <w:tmpl w:val="24B209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A7FA1"/>
    <w:multiLevelType w:val="multilevel"/>
    <w:tmpl w:val="9934E3D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B59262F"/>
    <w:multiLevelType w:val="multilevel"/>
    <w:tmpl w:val="349A59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5B4DCE"/>
    <w:multiLevelType w:val="multilevel"/>
    <w:tmpl w:val="4FE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5134C1"/>
    <w:multiLevelType w:val="multilevel"/>
    <w:tmpl w:val="0BCE5A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05672E"/>
    <w:multiLevelType w:val="multilevel"/>
    <w:tmpl w:val="1994A2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DEF31BD"/>
    <w:multiLevelType w:val="hybridMultilevel"/>
    <w:tmpl w:val="B574A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631D0"/>
    <w:multiLevelType w:val="multilevel"/>
    <w:tmpl w:val="4B1825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773D6"/>
    <w:multiLevelType w:val="multilevel"/>
    <w:tmpl w:val="5D16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67B4E"/>
    <w:multiLevelType w:val="multilevel"/>
    <w:tmpl w:val="4AB0D1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1C4F2B"/>
    <w:multiLevelType w:val="multilevel"/>
    <w:tmpl w:val="D4963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E8526F"/>
    <w:multiLevelType w:val="multilevel"/>
    <w:tmpl w:val="4B64D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162BD"/>
    <w:multiLevelType w:val="multilevel"/>
    <w:tmpl w:val="8D824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023EE"/>
    <w:multiLevelType w:val="multilevel"/>
    <w:tmpl w:val="1ED061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37C31"/>
    <w:multiLevelType w:val="multilevel"/>
    <w:tmpl w:val="828CA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675C65"/>
    <w:multiLevelType w:val="multilevel"/>
    <w:tmpl w:val="B61CDB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</w:num>
  <w:num w:numId="5">
    <w:abstractNumId w:val="23"/>
  </w:num>
  <w:num w:numId="6">
    <w:abstractNumId w:val="2"/>
  </w:num>
  <w:num w:numId="7">
    <w:abstractNumId w:val="37"/>
  </w:num>
  <w:num w:numId="8">
    <w:abstractNumId w:val="39"/>
  </w:num>
  <w:num w:numId="9">
    <w:abstractNumId w:val="36"/>
  </w:num>
  <w:num w:numId="10">
    <w:abstractNumId w:val="19"/>
  </w:num>
  <w:num w:numId="11">
    <w:abstractNumId w:val="7"/>
  </w:num>
  <w:num w:numId="12">
    <w:abstractNumId w:val="35"/>
  </w:num>
  <w:num w:numId="13">
    <w:abstractNumId w:val="25"/>
  </w:num>
  <w:num w:numId="14">
    <w:abstractNumId w:val="17"/>
  </w:num>
  <w:num w:numId="15">
    <w:abstractNumId w:val="24"/>
  </w:num>
  <w:num w:numId="16">
    <w:abstractNumId w:val="32"/>
  </w:num>
  <w:num w:numId="17">
    <w:abstractNumId w:val="29"/>
  </w:num>
  <w:num w:numId="18">
    <w:abstractNumId w:val="9"/>
  </w:num>
  <w:num w:numId="19">
    <w:abstractNumId w:val="27"/>
  </w:num>
  <w:num w:numId="20">
    <w:abstractNumId w:val="18"/>
  </w:num>
  <w:num w:numId="21">
    <w:abstractNumId w:val="0"/>
  </w:num>
  <w:num w:numId="22">
    <w:abstractNumId w:val="12"/>
  </w:num>
  <w:num w:numId="23">
    <w:abstractNumId w:val="1"/>
  </w:num>
  <w:num w:numId="24">
    <w:abstractNumId w:val="20"/>
  </w:num>
  <w:num w:numId="25">
    <w:abstractNumId w:val="38"/>
  </w:num>
  <w:num w:numId="26">
    <w:abstractNumId w:val="34"/>
  </w:num>
  <w:num w:numId="27">
    <w:abstractNumId w:val="3"/>
  </w:num>
  <w:num w:numId="28">
    <w:abstractNumId w:val="22"/>
  </w:num>
  <w:num w:numId="29">
    <w:abstractNumId w:val="6"/>
  </w:num>
  <w:num w:numId="30">
    <w:abstractNumId w:val="16"/>
  </w:num>
  <w:num w:numId="31">
    <w:abstractNumId w:val="10"/>
  </w:num>
  <w:num w:numId="32">
    <w:abstractNumId w:val="14"/>
  </w:num>
  <w:num w:numId="33">
    <w:abstractNumId w:val="21"/>
  </w:num>
  <w:num w:numId="34">
    <w:abstractNumId w:val="11"/>
  </w:num>
  <w:num w:numId="35">
    <w:abstractNumId w:val="4"/>
  </w:num>
  <w:num w:numId="36">
    <w:abstractNumId w:val="15"/>
  </w:num>
  <w:num w:numId="37">
    <w:abstractNumId w:val="40"/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DDB"/>
    <w:rsid w:val="00026B79"/>
    <w:rsid w:val="00053087"/>
    <w:rsid w:val="00091BCB"/>
    <w:rsid w:val="000A0CCC"/>
    <w:rsid w:val="000C0601"/>
    <w:rsid w:val="000F0CBB"/>
    <w:rsid w:val="00104EB9"/>
    <w:rsid w:val="00125505"/>
    <w:rsid w:val="00167E8A"/>
    <w:rsid w:val="00196844"/>
    <w:rsid w:val="001A1EBB"/>
    <w:rsid w:val="001B2ECA"/>
    <w:rsid w:val="001C63D9"/>
    <w:rsid w:val="001D0335"/>
    <w:rsid w:val="001D07CD"/>
    <w:rsid w:val="001E0FEA"/>
    <w:rsid w:val="002105E6"/>
    <w:rsid w:val="00217F33"/>
    <w:rsid w:val="00237D85"/>
    <w:rsid w:val="002478D4"/>
    <w:rsid w:val="00263DEE"/>
    <w:rsid w:val="00274236"/>
    <w:rsid w:val="002B66E1"/>
    <w:rsid w:val="002C08A6"/>
    <w:rsid w:val="002D2D42"/>
    <w:rsid w:val="002F6875"/>
    <w:rsid w:val="003033A6"/>
    <w:rsid w:val="00304239"/>
    <w:rsid w:val="00365732"/>
    <w:rsid w:val="0037023D"/>
    <w:rsid w:val="0037304F"/>
    <w:rsid w:val="00376EC9"/>
    <w:rsid w:val="00397960"/>
    <w:rsid w:val="003C348C"/>
    <w:rsid w:val="003E0DF5"/>
    <w:rsid w:val="004048D3"/>
    <w:rsid w:val="00414A63"/>
    <w:rsid w:val="004329A2"/>
    <w:rsid w:val="004372C2"/>
    <w:rsid w:val="0048043D"/>
    <w:rsid w:val="00494F4A"/>
    <w:rsid w:val="004A5ED5"/>
    <w:rsid w:val="004B32C7"/>
    <w:rsid w:val="004B6FCA"/>
    <w:rsid w:val="004E6CC7"/>
    <w:rsid w:val="005242AF"/>
    <w:rsid w:val="005260C6"/>
    <w:rsid w:val="00536A26"/>
    <w:rsid w:val="00547827"/>
    <w:rsid w:val="00547C1F"/>
    <w:rsid w:val="0056620D"/>
    <w:rsid w:val="00573DC6"/>
    <w:rsid w:val="0058586A"/>
    <w:rsid w:val="005B57B2"/>
    <w:rsid w:val="005B63FE"/>
    <w:rsid w:val="00645536"/>
    <w:rsid w:val="006473F3"/>
    <w:rsid w:val="00673E70"/>
    <w:rsid w:val="0069139F"/>
    <w:rsid w:val="00696D01"/>
    <w:rsid w:val="006E4606"/>
    <w:rsid w:val="00706FFD"/>
    <w:rsid w:val="00745F82"/>
    <w:rsid w:val="00755A67"/>
    <w:rsid w:val="007600C8"/>
    <w:rsid w:val="00772E12"/>
    <w:rsid w:val="007849E6"/>
    <w:rsid w:val="00796305"/>
    <w:rsid w:val="007A7DDB"/>
    <w:rsid w:val="007C5254"/>
    <w:rsid w:val="007F1FBF"/>
    <w:rsid w:val="00805899"/>
    <w:rsid w:val="00820FA5"/>
    <w:rsid w:val="00826A60"/>
    <w:rsid w:val="00831AB2"/>
    <w:rsid w:val="00887072"/>
    <w:rsid w:val="00895566"/>
    <w:rsid w:val="008A621F"/>
    <w:rsid w:val="008B41AE"/>
    <w:rsid w:val="008F6425"/>
    <w:rsid w:val="00914A1A"/>
    <w:rsid w:val="00930AE9"/>
    <w:rsid w:val="0094114A"/>
    <w:rsid w:val="00960E9C"/>
    <w:rsid w:val="0098583F"/>
    <w:rsid w:val="00993B1C"/>
    <w:rsid w:val="009B02F2"/>
    <w:rsid w:val="009B7F68"/>
    <w:rsid w:val="00A239AE"/>
    <w:rsid w:val="00A27E9D"/>
    <w:rsid w:val="00A34D62"/>
    <w:rsid w:val="00AA4BB6"/>
    <w:rsid w:val="00AB24AB"/>
    <w:rsid w:val="00AC3D88"/>
    <w:rsid w:val="00AD5D93"/>
    <w:rsid w:val="00B216D8"/>
    <w:rsid w:val="00B317E1"/>
    <w:rsid w:val="00B547DA"/>
    <w:rsid w:val="00B55435"/>
    <w:rsid w:val="00B55BD2"/>
    <w:rsid w:val="00B72DD5"/>
    <w:rsid w:val="00B76BCE"/>
    <w:rsid w:val="00B837C4"/>
    <w:rsid w:val="00B83A00"/>
    <w:rsid w:val="00B84D52"/>
    <w:rsid w:val="00B92729"/>
    <w:rsid w:val="00B93BB8"/>
    <w:rsid w:val="00B962D7"/>
    <w:rsid w:val="00BC56D8"/>
    <w:rsid w:val="00BC75DB"/>
    <w:rsid w:val="00BE7486"/>
    <w:rsid w:val="00C059E5"/>
    <w:rsid w:val="00C25D81"/>
    <w:rsid w:val="00C312BA"/>
    <w:rsid w:val="00C341CA"/>
    <w:rsid w:val="00C57729"/>
    <w:rsid w:val="00C60022"/>
    <w:rsid w:val="00C60C7C"/>
    <w:rsid w:val="00C654E7"/>
    <w:rsid w:val="00C95C91"/>
    <w:rsid w:val="00CA302F"/>
    <w:rsid w:val="00CB46E6"/>
    <w:rsid w:val="00CC3767"/>
    <w:rsid w:val="00CE7F1D"/>
    <w:rsid w:val="00D26284"/>
    <w:rsid w:val="00D37A0B"/>
    <w:rsid w:val="00D4271C"/>
    <w:rsid w:val="00D43B03"/>
    <w:rsid w:val="00D50185"/>
    <w:rsid w:val="00D51248"/>
    <w:rsid w:val="00D53B4A"/>
    <w:rsid w:val="00D55670"/>
    <w:rsid w:val="00D76F9A"/>
    <w:rsid w:val="00DB4835"/>
    <w:rsid w:val="00DD3F83"/>
    <w:rsid w:val="00DE54C9"/>
    <w:rsid w:val="00DE7FCC"/>
    <w:rsid w:val="00DF7978"/>
    <w:rsid w:val="00E24A0F"/>
    <w:rsid w:val="00E312FF"/>
    <w:rsid w:val="00E34656"/>
    <w:rsid w:val="00E4066C"/>
    <w:rsid w:val="00E46F07"/>
    <w:rsid w:val="00E74AD5"/>
    <w:rsid w:val="00E955D3"/>
    <w:rsid w:val="00EB47A6"/>
    <w:rsid w:val="00EC1466"/>
    <w:rsid w:val="00EE4723"/>
    <w:rsid w:val="00EE6912"/>
    <w:rsid w:val="00F25173"/>
    <w:rsid w:val="00F552BC"/>
    <w:rsid w:val="00F637DA"/>
    <w:rsid w:val="00F72EBF"/>
    <w:rsid w:val="00F74BF4"/>
    <w:rsid w:val="00F777C7"/>
    <w:rsid w:val="00F81590"/>
    <w:rsid w:val="00FB721E"/>
    <w:rsid w:val="00FC5DAB"/>
    <w:rsid w:val="00FC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semiHidden/>
    <w:unhideWhenUsed/>
    <w:rsid w:val="00696D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25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E46F07"/>
    <w:pPr>
      <w:spacing w:after="0" w:line="312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46F07"/>
    <w:rPr>
      <w:rFonts w:eastAsia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E46F07"/>
    <w:rPr>
      <w:vertAlign w:val="superscript"/>
    </w:rPr>
  </w:style>
  <w:style w:type="paragraph" w:customStyle="1" w:styleId="Default">
    <w:name w:val="Default"/>
    <w:rsid w:val="000F0C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4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3B03"/>
  </w:style>
  <w:style w:type="paragraph" w:styleId="ae">
    <w:name w:val="footer"/>
    <w:basedOn w:val="a"/>
    <w:link w:val="af"/>
    <w:uiPriority w:val="99"/>
    <w:unhideWhenUsed/>
    <w:rsid w:val="00D4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3B03"/>
  </w:style>
  <w:style w:type="table" w:customStyle="1" w:styleId="1">
    <w:name w:val="Сетка таблицы1"/>
    <w:basedOn w:val="a1"/>
    <w:uiPriority w:val="59"/>
    <w:rsid w:val="00B55BD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B55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D37A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8707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f2">
    <w:name w:val="Placeholder Text"/>
    <w:basedOn w:val="a0"/>
    <w:uiPriority w:val="99"/>
    <w:semiHidden/>
    <w:rsid w:val="00CE7F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semiHidden/>
    <w:unhideWhenUsed/>
    <w:rsid w:val="00696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44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A7258"/>
    <w:rsid w:val="007A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25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2018-02-05T07:41:00Z</cp:lastPrinted>
  <dcterms:created xsi:type="dcterms:W3CDTF">2018-01-16T10:22:00Z</dcterms:created>
  <dcterms:modified xsi:type="dcterms:W3CDTF">2018-02-05T07:42:00Z</dcterms:modified>
</cp:coreProperties>
</file>